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A753FB6">
      <w:pPr>
        <w:pStyle w:val="5"/>
        <w:keepNext w:val="0"/>
        <w:keepLines w:val="0"/>
        <w:pageBreakBefore w:val="0"/>
        <w:widowControl w:val="0"/>
        <w:kinsoku/>
        <w:wordWrap/>
        <w:overflowPunct/>
        <w:topLinePunct w:val="0"/>
        <w:autoSpaceDE/>
        <w:autoSpaceDN/>
        <w:bidi w:val="0"/>
        <w:adjustRightInd/>
        <w:snapToGrid/>
        <w:spacing w:line="800" w:lineRule="exact"/>
        <w:ind w:left="0" w:leftChars="0" w:firstLine="0" w:firstLineChars="0"/>
        <w:textAlignment w:val="auto"/>
        <w:rPr>
          <w:rFonts w:hint="eastAsia" w:ascii="黑体" w:hAnsi="黑体" w:eastAsia="黑体" w:cs="黑体"/>
          <w:sz w:val="32"/>
          <w:szCs w:val="32"/>
        </w:rPr>
      </w:pPr>
    </w:p>
    <w:p w14:paraId="7F261747">
      <w:pPr>
        <w:keepNext w:val="0"/>
        <w:keepLines w:val="0"/>
        <w:pageBreakBefore w:val="0"/>
        <w:widowControl w:val="0"/>
        <w:kinsoku/>
        <w:wordWrap/>
        <w:overflowPunct/>
        <w:topLinePunct w:val="0"/>
        <w:autoSpaceDE/>
        <w:autoSpaceDN/>
        <w:bidi w:val="0"/>
        <w:adjustRightInd/>
        <w:snapToGrid/>
        <w:spacing w:line="800" w:lineRule="exact"/>
        <w:jc w:val="center"/>
        <w:textAlignment w:val="auto"/>
        <w:rPr>
          <w:rFonts w:hint="eastAsia" w:ascii="方正小标宋简体" w:hAnsi="方正小标宋简体" w:eastAsia="方正小标宋简体" w:cs="方正小标宋简体"/>
          <w:sz w:val="56"/>
          <w:szCs w:val="56"/>
          <w:lang w:val="en-US" w:eastAsia="zh-CN"/>
        </w:rPr>
      </w:pPr>
      <w:r>
        <w:rPr>
          <w:rFonts w:hint="eastAsia" w:ascii="方正小标宋简体" w:hAnsi="方正小标宋简体" w:eastAsia="方正小标宋简体" w:cs="方正小标宋简体"/>
          <w:sz w:val="56"/>
          <w:szCs w:val="56"/>
          <w:lang w:eastAsia="zh-CN"/>
        </w:rPr>
        <w:t>张掖市202</w:t>
      </w:r>
      <w:r>
        <w:rPr>
          <w:rFonts w:hint="eastAsia" w:ascii="方正小标宋简体" w:hAnsi="方正小标宋简体" w:eastAsia="方正小标宋简体" w:cs="方正小标宋简体"/>
          <w:sz w:val="56"/>
          <w:szCs w:val="56"/>
          <w:lang w:val="en-US" w:eastAsia="zh-CN"/>
        </w:rPr>
        <w:t>6</w:t>
      </w:r>
      <w:r>
        <w:rPr>
          <w:rFonts w:hint="eastAsia" w:ascii="方正小标宋简体" w:hAnsi="方正小标宋简体" w:eastAsia="方正小标宋简体" w:cs="方正小标宋简体"/>
          <w:sz w:val="56"/>
          <w:szCs w:val="56"/>
          <w:lang w:eastAsia="zh-CN"/>
        </w:rPr>
        <w:t>年官方兽医</w:t>
      </w:r>
      <w:r>
        <w:rPr>
          <w:rFonts w:hint="eastAsia" w:ascii="方正小标宋简体" w:hAnsi="方正小标宋简体" w:eastAsia="方正小标宋简体" w:cs="方正小标宋简体"/>
          <w:sz w:val="56"/>
          <w:szCs w:val="56"/>
          <w:lang w:val="en-US" w:eastAsia="zh-CN"/>
        </w:rPr>
        <w:t>暨</w:t>
      </w:r>
    </w:p>
    <w:p w14:paraId="08204094">
      <w:pPr>
        <w:keepNext w:val="0"/>
        <w:keepLines w:val="0"/>
        <w:pageBreakBefore w:val="0"/>
        <w:widowControl w:val="0"/>
        <w:kinsoku/>
        <w:wordWrap/>
        <w:overflowPunct/>
        <w:topLinePunct w:val="0"/>
        <w:autoSpaceDE/>
        <w:autoSpaceDN/>
        <w:bidi w:val="0"/>
        <w:adjustRightInd/>
        <w:snapToGrid/>
        <w:spacing w:line="800" w:lineRule="exact"/>
        <w:jc w:val="center"/>
        <w:textAlignment w:val="auto"/>
        <w:rPr>
          <w:rFonts w:hint="eastAsia" w:ascii="黑体" w:hAnsi="黑体" w:eastAsia="黑体" w:cs="黑体"/>
          <w:b/>
          <w:bCs w:val="0"/>
          <w:sz w:val="56"/>
          <w:szCs w:val="56"/>
        </w:rPr>
      </w:pPr>
      <w:r>
        <w:rPr>
          <w:rFonts w:hint="eastAsia" w:ascii="方正小标宋简体" w:hAnsi="方正小标宋简体" w:eastAsia="方正小标宋简体" w:cs="方正小标宋简体"/>
          <w:sz w:val="56"/>
          <w:szCs w:val="56"/>
          <w:lang w:val="en-US" w:eastAsia="zh-CN"/>
        </w:rPr>
        <w:t>动物检疫协检员</w:t>
      </w:r>
      <w:r>
        <w:rPr>
          <w:rFonts w:hint="eastAsia" w:ascii="方正小标宋简体" w:hAnsi="方正小标宋简体" w:eastAsia="方正小标宋简体" w:cs="方正小标宋简体"/>
          <w:sz w:val="56"/>
          <w:szCs w:val="56"/>
          <w:lang w:eastAsia="zh-CN"/>
        </w:rPr>
        <w:t>能力提升培训项目</w:t>
      </w:r>
    </w:p>
    <w:p w14:paraId="6FE240F5">
      <w:pPr>
        <w:keepNext w:val="0"/>
        <w:keepLines w:val="0"/>
        <w:pageBreakBefore w:val="0"/>
        <w:widowControl w:val="0"/>
        <w:kinsoku/>
        <w:wordWrap/>
        <w:overflowPunct/>
        <w:topLinePunct w:val="0"/>
        <w:autoSpaceDE/>
        <w:autoSpaceDN/>
        <w:bidi w:val="0"/>
        <w:adjustRightInd/>
        <w:snapToGrid/>
        <w:spacing w:line="800" w:lineRule="exact"/>
        <w:jc w:val="center"/>
        <w:textAlignment w:val="auto"/>
        <w:rPr>
          <w:rFonts w:hint="eastAsia" w:ascii="黑体" w:hAnsi="黑体" w:eastAsia="黑体" w:cs="黑体"/>
          <w:b/>
          <w:bCs w:val="0"/>
          <w:sz w:val="56"/>
          <w:szCs w:val="56"/>
        </w:rPr>
      </w:pPr>
    </w:p>
    <w:p w14:paraId="180872CE">
      <w:pPr>
        <w:keepNext w:val="0"/>
        <w:keepLines w:val="0"/>
        <w:pageBreakBefore w:val="0"/>
        <w:widowControl w:val="0"/>
        <w:kinsoku/>
        <w:wordWrap/>
        <w:overflowPunct/>
        <w:topLinePunct w:val="0"/>
        <w:autoSpaceDE/>
        <w:autoSpaceDN/>
        <w:bidi w:val="0"/>
        <w:adjustRightInd/>
        <w:snapToGrid/>
        <w:spacing w:line="800" w:lineRule="exact"/>
        <w:jc w:val="center"/>
        <w:textAlignment w:val="auto"/>
        <w:rPr>
          <w:rFonts w:hint="eastAsia" w:ascii="方正小标宋简体" w:hAnsi="方正小标宋简体" w:eastAsia="方正小标宋简体" w:cs="方正小标宋简体"/>
          <w:sz w:val="56"/>
          <w:szCs w:val="56"/>
          <w:lang w:eastAsia="zh-CN"/>
        </w:rPr>
      </w:pPr>
      <w:bookmarkStart w:id="0" w:name="_Toc11426"/>
      <w:bookmarkStart w:id="1" w:name="_Toc18198"/>
      <w:bookmarkStart w:id="2" w:name="_Toc1904"/>
      <w:bookmarkStart w:id="3" w:name="_Toc10945"/>
    </w:p>
    <w:p w14:paraId="13A0D43F">
      <w:pPr>
        <w:keepNext w:val="0"/>
        <w:keepLines w:val="0"/>
        <w:pageBreakBefore w:val="0"/>
        <w:widowControl w:val="0"/>
        <w:kinsoku/>
        <w:wordWrap/>
        <w:overflowPunct/>
        <w:topLinePunct w:val="0"/>
        <w:autoSpaceDE/>
        <w:autoSpaceDN/>
        <w:bidi w:val="0"/>
        <w:adjustRightInd/>
        <w:snapToGrid/>
        <w:spacing w:line="800" w:lineRule="exact"/>
        <w:jc w:val="center"/>
        <w:textAlignment w:val="auto"/>
        <w:rPr>
          <w:rFonts w:hint="eastAsia" w:ascii="方正小标宋简体" w:hAnsi="方正小标宋简体" w:eastAsia="方正小标宋简体" w:cs="方正小标宋简体"/>
          <w:sz w:val="56"/>
          <w:szCs w:val="56"/>
          <w:lang w:eastAsia="zh-CN"/>
        </w:rPr>
      </w:pPr>
    </w:p>
    <w:p w14:paraId="376343D3">
      <w:pPr>
        <w:keepNext w:val="0"/>
        <w:keepLines w:val="0"/>
        <w:pageBreakBefore w:val="0"/>
        <w:widowControl w:val="0"/>
        <w:kinsoku/>
        <w:wordWrap/>
        <w:overflowPunct/>
        <w:topLinePunct w:val="0"/>
        <w:autoSpaceDE/>
        <w:autoSpaceDN/>
        <w:bidi w:val="0"/>
        <w:adjustRightInd/>
        <w:snapToGrid/>
        <w:spacing w:line="800" w:lineRule="exact"/>
        <w:jc w:val="center"/>
        <w:textAlignment w:val="auto"/>
        <w:rPr>
          <w:rFonts w:hint="eastAsia" w:ascii="方正小标宋简体" w:hAnsi="方正小标宋简体" w:eastAsia="方正小标宋简体" w:cs="方正小标宋简体"/>
          <w:sz w:val="72"/>
          <w:szCs w:val="72"/>
          <w:lang w:eastAsia="zh-CN"/>
        </w:rPr>
      </w:pPr>
      <w:r>
        <w:rPr>
          <w:rFonts w:hint="eastAsia" w:ascii="方正小标宋简体" w:hAnsi="方正小标宋简体" w:eastAsia="方正小标宋简体" w:cs="方正小标宋简体"/>
          <w:sz w:val="72"/>
          <w:szCs w:val="72"/>
          <w:lang w:eastAsia="zh-CN"/>
        </w:rPr>
        <w:t>招标文件</w:t>
      </w:r>
      <w:bookmarkEnd w:id="0"/>
      <w:bookmarkEnd w:id="1"/>
      <w:bookmarkEnd w:id="2"/>
      <w:bookmarkEnd w:id="3"/>
    </w:p>
    <w:p w14:paraId="3FE964C0">
      <w:pPr>
        <w:keepNext w:val="0"/>
        <w:keepLines w:val="0"/>
        <w:pageBreakBefore w:val="0"/>
        <w:widowControl w:val="0"/>
        <w:kinsoku/>
        <w:wordWrap/>
        <w:overflowPunct/>
        <w:topLinePunct w:val="0"/>
        <w:autoSpaceDE/>
        <w:autoSpaceDN/>
        <w:bidi w:val="0"/>
        <w:adjustRightInd/>
        <w:snapToGrid/>
        <w:spacing w:line="800" w:lineRule="exact"/>
        <w:jc w:val="center"/>
        <w:textAlignment w:val="auto"/>
        <w:rPr>
          <w:rFonts w:hint="eastAsia" w:ascii="黑体" w:hAnsi="黑体" w:eastAsia="黑体" w:cs="黑体"/>
          <w:b/>
          <w:bCs/>
          <w:color w:val="000000"/>
          <w:sz w:val="32"/>
          <w:szCs w:val="32"/>
        </w:rPr>
      </w:pPr>
    </w:p>
    <w:p w14:paraId="16F55BE7">
      <w:pPr>
        <w:keepNext w:val="0"/>
        <w:keepLines w:val="0"/>
        <w:pageBreakBefore w:val="0"/>
        <w:widowControl w:val="0"/>
        <w:kinsoku/>
        <w:wordWrap/>
        <w:overflowPunct/>
        <w:topLinePunct w:val="0"/>
        <w:autoSpaceDE/>
        <w:autoSpaceDN/>
        <w:bidi w:val="0"/>
        <w:adjustRightInd/>
        <w:snapToGrid/>
        <w:spacing w:line="800" w:lineRule="exact"/>
        <w:textAlignment w:val="auto"/>
        <w:rPr>
          <w:rFonts w:hint="eastAsia" w:ascii="黑体" w:hAnsi="黑体" w:eastAsia="黑体" w:cs="黑体"/>
          <w:b/>
          <w:bCs/>
          <w:color w:val="000000"/>
          <w:sz w:val="32"/>
          <w:szCs w:val="32"/>
        </w:rPr>
      </w:pPr>
    </w:p>
    <w:p w14:paraId="6F02A150">
      <w:pPr>
        <w:pageBreakBefore w:val="0"/>
        <w:widowControl/>
        <w:overflowPunct/>
        <w:topLinePunct w:val="0"/>
        <w:bidi w:val="0"/>
        <w:spacing w:line="560" w:lineRule="exact"/>
        <w:ind w:firstLine="1285" w:firstLineChars="400"/>
        <w:jc w:val="both"/>
        <w:rPr>
          <w:rFonts w:hint="eastAsia" w:ascii="黑体" w:hAnsi="黑体" w:eastAsia="黑体" w:cs="黑体"/>
          <w:b/>
          <w:bCs/>
          <w:color w:val="000000"/>
          <w:sz w:val="32"/>
          <w:szCs w:val="32"/>
        </w:rPr>
      </w:pPr>
    </w:p>
    <w:p w14:paraId="07D74C01">
      <w:pPr>
        <w:pageBreakBefore w:val="0"/>
        <w:widowControl/>
        <w:overflowPunct/>
        <w:topLinePunct w:val="0"/>
        <w:bidi w:val="0"/>
        <w:spacing w:line="560" w:lineRule="exact"/>
        <w:ind w:firstLine="1285" w:firstLineChars="400"/>
        <w:jc w:val="both"/>
        <w:rPr>
          <w:rFonts w:hint="eastAsia" w:ascii="黑体" w:hAnsi="黑体" w:eastAsia="黑体" w:cs="黑体"/>
          <w:b/>
          <w:bCs/>
          <w:color w:val="000000"/>
          <w:sz w:val="32"/>
          <w:szCs w:val="32"/>
        </w:rPr>
      </w:pPr>
    </w:p>
    <w:p w14:paraId="507FE8A4">
      <w:pPr>
        <w:pageBreakBefore w:val="0"/>
        <w:widowControl/>
        <w:overflowPunct/>
        <w:topLinePunct w:val="0"/>
        <w:bidi w:val="0"/>
        <w:spacing w:line="560" w:lineRule="exact"/>
        <w:ind w:firstLine="1285" w:firstLineChars="400"/>
        <w:jc w:val="both"/>
        <w:rPr>
          <w:rFonts w:hint="eastAsia" w:ascii="黑体" w:hAnsi="黑体" w:eastAsia="黑体" w:cs="黑体"/>
          <w:b/>
          <w:bCs/>
          <w:color w:val="000000"/>
          <w:sz w:val="32"/>
          <w:szCs w:val="32"/>
        </w:rPr>
      </w:pPr>
    </w:p>
    <w:p w14:paraId="609B7794">
      <w:pPr>
        <w:pageBreakBefore w:val="0"/>
        <w:widowControl/>
        <w:overflowPunct/>
        <w:topLinePunct w:val="0"/>
        <w:bidi w:val="0"/>
        <w:spacing w:line="560" w:lineRule="exact"/>
        <w:ind w:firstLine="1285" w:firstLineChars="400"/>
        <w:jc w:val="both"/>
        <w:rPr>
          <w:rFonts w:hint="eastAsia" w:ascii="黑体" w:hAnsi="黑体" w:eastAsia="黑体" w:cs="黑体"/>
          <w:b/>
          <w:bCs/>
          <w:color w:val="000000"/>
          <w:sz w:val="32"/>
          <w:szCs w:val="32"/>
        </w:rPr>
      </w:pPr>
    </w:p>
    <w:p w14:paraId="60973E69">
      <w:pPr>
        <w:pageBreakBefore w:val="0"/>
        <w:widowControl/>
        <w:overflowPunct/>
        <w:topLinePunct w:val="0"/>
        <w:bidi w:val="0"/>
        <w:spacing w:line="560" w:lineRule="exact"/>
        <w:ind w:firstLine="2560" w:firstLineChars="800"/>
        <w:jc w:val="both"/>
        <w:outlineLvl w:val="0"/>
        <w:rPr>
          <w:rFonts w:hint="eastAsia" w:ascii="黑体" w:hAnsi="黑体" w:eastAsia="黑体" w:cs="黑体"/>
          <w:bCs/>
          <w:sz w:val="32"/>
          <w:szCs w:val="32"/>
          <w:lang w:val="en-US" w:eastAsia="zh-CN"/>
        </w:rPr>
      </w:pPr>
      <w:bookmarkStart w:id="4" w:name="_Toc1679"/>
      <w:bookmarkStart w:id="5" w:name="_Toc22534"/>
      <w:bookmarkStart w:id="6" w:name="_Toc6573"/>
      <w:bookmarkStart w:id="7" w:name="_Toc571"/>
      <w:r>
        <w:rPr>
          <w:rFonts w:hint="eastAsia" w:ascii="黑体" w:hAnsi="黑体" w:eastAsia="黑体" w:cs="黑体"/>
          <w:bCs/>
          <w:sz w:val="32"/>
          <w:szCs w:val="32"/>
        </w:rPr>
        <w:t>项目编号：</w:t>
      </w:r>
      <w:bookmarkEnd w:id="4"/>
      <w:bookmarkEnd w:id="5"/>
      <w:bookmarkEnd w:id="6"/>
      <w:bookmarkEnd w:id="7"/>
      <w:r>
        <w:rPr>
          <w:rFonts w:hint="eastAsia" w:ascii="黑体" w:hAnsi="黑体" w:eastAsia="黑体" w:cs="黑体"/>
          <w:bCs/>
          <w:sz w:val="32"/>
          <w:szCs w:val="32"/>
        </w:rPr>
        <w:t>ZYXMJYK202</w:t>
      </w:r>
      <w:r>
        <w:rPr>
          <w:rFonts w:hint="eastAsia" w:ascii="黑体" w:hAnsi="黑体" w:eastAsia="黑体" w:cs="黑体"/>
          <w:bCs/>
          <w:sz w:val="32"/>
          <w:szCs w:val="32"/>
          <w:lang w:val="en-US" w:eastAsia="zh-CN"/>
        </w:rPr>
        <w:t>6</w:t>
      </w:r>
      <w:r>
        <w:rPr>
          <w:rFonts w:hint="eastAsia" w:ascii="黑体" w:hAnsi="黑体" w:eastAsia="黑体" w:cs="黑体"/>
          <w:bCs/>
          <w:sz w:val="32"/>
          <w:szCs w:val="32"/>
        </w:rPr>
        <w:t>00</w:t>
      </w:r>
      <w:r>
        <w:rPr>
          <w:rFonts w:hint="eastAsia" w:ascii="黑体" w:hAnsi="黑体" w:eastAsia="黑体" w:cs="黑体"/>
          <w:bCs/>
          <w:sz w:val="32"/>
          <w:szCs w:val="32"/>
          <w:lang w:val="en-US" w:eastAsia="zh-CN"/>
        </w:rPr>
        <w:t>2</w:t>
      </w:r>
    </w:p>
    <w:p w14:paraId="355C5C7C">
      <w:pPr>
        <w:pageBreakBefore w:val="0"/>
        <w:widowControl/>
        <w:overflowPunct/>
        <w:topLinePunct w:val="0"/>
        <w:bidi w:val="0"/>
        <w:spacing w:line="560" w:lineRule="exact"/>
        <w:ind w:firstLine="2560" w:firstLineChars="800"/>
        <w:jc w:val="both"/>
        <w:outlineLvl w:val="0"/>
        <w:rPr>
          <w:rFonts w:hint="eastAsia" w:ascii="黑体" w:hAnsi="黑体" w:eastAsia="黑体" w:cs="黑体"/>
          <w:bCs/>
          <w:sz w:val="32"/>
          <w:szCs w:val="32"/>
          <w:lang w:val="en-US" w:eastAsia="zh-CN"/>
        </w:rPr>
      </w:pPr>
      <w:r>
        <w:rPr>
          <w:rFonts w:hint="eastAsia" w:ascii="黑体" w:hAnsi="黑体" w:eastAsia="黑体" w:cs="黑体"/>
          <w:bCs/>
          <w:sz w:val="32"/>
          <w:szCs w:val="32"/>
        </w:rPr>
        <w:t>采购单位：</w:t>
      </w:r>
      <w:r>
        <w:rPr>
          <w:rFonts w:hint="eastAsia" w:ascii="黑体" w:hAnsi="黑体" w:eastAsia="黑体" w:cs="黑体"/>
          <w:bCs/>
          <w:sz w:val="32"/>
          <w:szCs w:val="32"/>
          <w:lang w:val="en-US" w:eastAsia="zh-CN"/>
        </w:rPr>
        <w:t>张掖市畜牧兽医局</w:t>
      </w:r>
    </w:p>
    <w:p w14:paraId="39F34E5A">
      <w:pPr>
        <w:pageBreakBefore w:val="0"/>
        <w:widowControl/>
        <w:overflowPunct/>
        <w:topLinePunct w:val="0"/>
        <w:bidi w:val="0"/>
        <w:spacing w:line="560" w:lineRule="exact"/>
        <w:ind w:firstLine="2560" w:firstLineChars="800"/>
        <w:jc w:val="both"/>
        <w:outlineLvl w:val="0"/>
        <w:rPr>
          <w:rFonts w:hint="eastAsia" w:ascii="黑体" w:hAnsi="黑体" w:eastAsia="黑体" w:cs="黑体"/>
          <w:bCs/>
          <w:sz w:val="32"/>
          <w:szCs w:val="32"/>
        </w:rPr>
      </w:pPr>
      <w:r>
        <w:rPr>
          <w:rFonts w:hint="eastAsia" w:ascii="黑体" w:hAnsi="黑体" w:eastAsia="黑体" w:cs="黑体"/>
          <w:bCs/>
          <w:sz w:val="32"/>
          <w:szCs w:val="32"/>
        </w:rPr>
        <w:t>日    期：</w:t>
      </w:r>
      <w:r>
        <w:rPr>
          <w:rFonts w:hint="eastAsia" w:ascii="黑体" w:hAnsi="黑体" w:eastAsia="黑体" w:cs="黑体"/>
          <w:bCs/>
          <w:sz w:val="32"/>
          <w:szCs w:val="32"/>
          <w:lang w:val="en-US" w:eastAsia="zh-CN"/>
        </w:rPr>
        <w:t>2026</w:t>
      </w:r>
      <w:r>
        <w:rPr>
          <w:rFonts w:hint="eastAsia" w:ascii="黑体" w:hAnsi="黑体" w:eastAsia="黑体" w:cs="黑体"/>
          <w:bCs/>
          <w:sz w:val="32"/>
          <w:szCs w:val="32"/>
        </w:rPr>
        <w:t>年</w:t>
      </w:r>
      <w:r>
        <w:rPr>
          <w:rFonts w:hint="eastAsia" w:ascii="黑体" w:hAnsi="黑体" w:eastAsia="黑体" w:cs="黑体"/>
          <w:bCs/>
          <w:sz w:val="32"/>
          <w:szCs w:val="32"/>
          <w:lang w:val="en-US" w:eastAsia="zh-CN"/>
        </w:rPr>
        <w:t>3</w:t>
      </w:r>
      <w:r>
        <w:rPr>
          <w:rFonts w:hint="eastAsia" w:ascii="黑体" w:hAnsi="黑体" w:eastAsia="黑体" w:cs="黑体"/>
          <w:bCs/>
          <w:sz w:val="32"/>
          <w:szCs w:val="32"/>
        </w:rPr>
        <w:t>月</w:t>
      </w:r>
    </w:p>
    <w:p w14:paraId="500AF31F">
      <w:pPr>
        <w:pageBreakBefore w:val="0"/>
        <w:widowControl/>
        <w:overflowPunct/>
        <w:topLinePunct w:val="0"/>
        <w:bidi w:val="0"/>
        <w:spacing w:line="560" w:lineRule="exact"/>
        <w:ind w:firstLine="1280" w:firstLineChars="400"/>
        <w:jc w:val="both"/>
        <w:outlineLvl w:val="0"/>
        <w:rPr>
          <w:rFonts w:hint="eastAsia" w:ascii="黑体" w:hAnsi="黑体" w:eastAsia="黑体" w:cs="黑体"/>
          <w:bCs/>
          <w:sz w:val="32"/>
          <w:szCs w:val="32"/>
        </w:rPr>
        <w:sectPr>
          <w:pgSz w:w="11907" w:h="16840"/>
          <w:pgMar w:top="2098" w:right="1474" w:bottom="1984" w:left="1587" w:header="851" w:footer="708" w:gutter="0"/>
          <w:cols w:space="720" w:num="1"/>
          <w:titlePg/>
          <w:docGrid w:linePitch="312" w:charSpace="0"/>
        </w:sectPr>
      </w:pPr>
    </w:p>
    <w:p w14:paraId="68634320">
      <w:pPr>
        <w:pageBreakBefore w:val="0"/>
        <w:overflowPunct/>
        <w:topLinePunct w:val="0"/>
        <w:bidi w:val="0"/>
        <w:spacing w:line="560" w:lineRule="exact"/>
        <w:jc w:val="center"/>
        <w:rPr>
          <w:rFonts w:hint="eastAsia" w:ascii="黑体" w:hAnsi="黑体" w:eastAsia="黑体" w:cs="黑体"/>
          <w:b/>
          <w:bCs/>
          <w:color w:val="000000"/>
          <w:sz w:val="40"/>
          <w:szCs w:val="40"/>
        </w:rPr>
      </w:pPr>
      <w:r>
        <w:rPr>
          <w:rFonts w:hint="eastAsia" w:ascii="黑体" w:hAnsi="黑体" w:eastAsia="黑体" w:cs="黑体"/>
          <w:b/>
          <w:bCs/>
          <w:color w:val="000000"/>
          <w:sz w:val="40"/>
          <w:szCs w:val="40"/>
        </w:rPr>
        <w:t>目  录</w:t>
      </w:r>
    </w:p>
    <w:p w14:paraId="29587F96">
      <w:pPr>
        <w:pStyle w:val="12"/>
        <w:keepNext w:val="0"/>
        <w:keepLines w:val="0"/>
        <w:pageBreakBefore w:val="0"/>
        <w:widowControl w:val="0"/>
        <w:tabs>
          <w:tab w:val="right" w:leader="dot" w:pos="8931"/>
        </w:tabs>
        <w:kinsoku/>
        <w:wordWrap/>
        <w:overflowPunct/>
        <w:topLinePunct w:val="0"/>
        <w:autoSpaceDE/>
        <w:autoSpaceDN/>
        <w:bidi w:val="0"/>
        <w:adjustRightInd/>
        <w:snapToGrid/>
        <w:spacing w:line="560" w:lineRule="exact"/>
        <w:textAlignment w:val="auto"/>
        <w:rPr>
          <w:rFonts w:hint="eastAsia" w:ascii="黑体" w:hAnsi="黑体" w:eastAsia="黑体" w:cs="黑体"/>
          <w:bCs/>
          <w:sz w:val="32"/>
          <w:szCs w:val="32"/>
          <w:lang w:val="en-US" w:eastAsia="zh-CN"/>
        </w:rPr>
      </w:pPr>
      <w:r>
        <w:rPr>
          <w:rFonts w:hint="eastAsia" w:ascii="黑体" w:hAnsi="黑体" w:eastAsia="黑体" w:cs="黑体"/>
          <w:bCs/>
          <w:sz w:val="32"/>
          <w:szCs w:val="32"/>
          <w:lang w:val="en-US" w:eastAsia="zh-CN"/>
        </w:rPr>
        <w:fldChar w:fldCharType="begin"/>
      </w:r>
      <w:r>
        <w:rPr>
          <w:rFonts w:hint="eastAsia" w:ascii="黑体" w:hAnsi="黑体" w:eastAsia="黑体" w:cs="黑体"/>
          <w:bCs/>
          <w:sz w:val="32"/>
          <w:szCs w:val="32"/>
          <w:lang w:val="en-US" w:eastAsia="zh-CN"/>
        </w:rPr>
        <w:instrText xml:space="preserve">TOC \o "1-1" \h \u </w:instrText>
      </w:r>
      <w:r>
        <w:rPr>
          <w:rFonts w:hint="eastAsia" w:ascii="黑体" w:hAnsi="黑体" w:eastAsia="黑体" w:cs="黑体"/>
          <w:bCs/>
          <w:sz w:val="32"/>
          <w:szCs w:val="32"/>
          <w:lang w:val="en-US" w:eastAsia="zh-CN"/>
        </w:rPr>
        <w:fldChar w:fldCharType="separate"/>
      </w:r>
    </w:p>
    <w:p w14:paraId="3279A90E">
      <w:pPr>
        <w:pStyle w:val="12"/>
        <w:keepNext w:val="0"/>
        <w:keepLines w:val="0"/>
        <w:pageBreakBefore w:val="0"/>
        <w:widowControl w:val="0"/>
        <w:tabs>
          <w:tab w:val="right" w:leader="dot" w:pos="8931"/>
        </w:tabs>
        <w:kinsoku/>
        <w:wordWrap/>
        <w:overflowPunct/>
        <w:topLinePunct w:val="0"/>
        <w:autoSpaceDE/>
        <w:autoSpaceDN/>
        <w:bidi w:val="0"/>
        <w:adjustRightInd/>
        <w:snapToGrid/>
        <w:spacing w:line="240" w:lineRule="auto"/>
        <w:textAlignment w:val="auto"/>
        <w:rPr>
          <w:rFonts w:hint="eastAsia" w:ascii="黑体" w:hAnsi="黑体" w:eastAsia="黑体" w:cs="黑体"/>
          <w:bCs/>
          <w:sz w:val="32"/>
          <w:szCs w:val="32"/>
          <w:lang w:val="en-US" w:eastAsia="zh-CN"/>
        </w:rPr>
      </w:pPr>
      <w:r>
        <w:rPr>
          <w:rFonts w:hint="eastAsia" w:ascii="黑体" w:hAnsi="黑体" w:eastAsia="黑体" w:cs="黑体"/>
          <w:bCs/>
          <w:sz w:val="32"/>
          <w:szCs w:val="32"/>
          <w:lang w:val="en-US" w:eastAsia="zh-CN"/>
        </w:rPr>
        <w:fldChar w:fldCharType="end"/>
      </w:r>
      <w:r>
        <w:rPr>
          <w:rFonts w:hint="eastAsia" w:ascii="黑体" w:hAnsi="黑体" w:eastAsia="黑体" w:cs="黑体"/>
          <w:bCs/>
          <w:sz w:val="32"/>
          <w:szCs w:val="32"/>
          <w:lang w:val="en-US" w:eastAsia="zh-CN"/>
        </w:rPr>
        <w:fldChar w:fldCharType="begin"/>
      </w:r>
      <w:r>
        <w:rPr>
          <w:rFonts w:hint="eastAsia" w:ascii="黑体" w:hAnsi="黑体" w:eastAsia="黑体" w:cs="黑体"/>
          <w:bCs/>
          <w:sz w:val="32"/>
          <w:szCs w:val="32"/>
          <w:lang w:val="en-US" w:eastAsia="zh-CN"/>
        </w:rPr>
        <w:instrText xml:space="preserve"> HYPERLINK \l _Toc11413 </w:instrText>
      </w:r>
      <w:r>
        <w:rPr>
          <w:rFonts w:hint="eastAsia" w:ascii="黑体" w:hAnsi="黑体" w:eastAsia="黑体" w:cs="黑体"/>
          <w:bCs/>
          <w:sz w:val="32"/>
          <w:szCs w:val="32"/>
          <w:lang w:val="en-US" w:eastAsia="zh-CN"/>
        </w:rPr>
        <w:fldChar w:fldCharType="separate"/>
      </w:r>
      <w:r>
        <w:rPr>
          <w:rFonts w:hint="eastAsia" w:ascii="黑体" w:hAnsi="黑体" w:eastAsia="黑体" w:cs="黑体"/>
          <w:bCs/>
          <w:sz w:val="32"/>
          <w:szCs w:val="32"/>
          <w:lang w:val="en-US" w:eastAsia="zh-CN"/>
        </w:rPr>
        <w:t>第一部分  招标邀请函</w:t>
      </w:r>
      <w:r>
        <w:rPr>
          <w:rFonts w:hint="eastAsia" w:ascii="黑体" w:hAnsi="黑体" w:eastAsia="黑体" w:cs="黑体"/>
          <w:bCs/>
          <w:sz w:val="32"/>
          <w:szCs w:val="32"/>
          <w:lang w:val="en-US" w:eastAsia="zh-CN"/>
        </w:rPr>
        <w:tab/>
      </w:r>
      <w:r>
        <w:rPr>
          <w:rFonts w:hint="eastAsia" w:ascii="黑体" w:hAnsi="黑体" w:eastAsia="黑体" w:cs="黑体"/>
          <w:bCs/>
          <w:sz w:val="32"/>
          <w:szCs w:val="32"/>
          <w:lang w:val="en-US" w:eastAsia="zh-CN"/>
        </w:rPr>
        <w:fldChar w:fldCharType="begin"/>
      </w:r>
      <w:r>
        <w:rPr>
          <w:rFonts w:hint="eastAsia" w:ascii="黑体" w:hAnsi="黑体" w:eastAsia="黑体" w:cs="黑体"/>
          <w:bCs/>
          <w:sz w:val="32"/>
          <w:szCs w:val="32"/>
          <w:lang w:val="en-US" w:eastAsia="zh-CN"/>
        </w:rPr>
        <w:instrText xml:space="preserve"> PAGEREF _Toc11413 \h </w:instrText>
      </w:r>
      <w:r>
        <w:rPr>
          <w:rFonts w:hint="eastAsia" w:ascii="黑体" w:hAnsi="黑体" w:eastAsia="黑体" w:cs="黑体"/>
          <w:bCs/>
          <w:sz w:val="32"/>
          <w:szCs w:val="32"/>
          <w:lang w:val="en-US" w:eastAsia="zh-CN"/>
        </w:rPr>
        <w:fldChar w:fldCharType="separate"/>
      </w:r>
      <w:r>
        <w:rPr>
          <w:rFonts w:hint="eastAsia" w:ascii="黑体" w:hAnsi="黑体" w:eastAsia="黑体" w:cs="黑体"/>
          <w:bCs/>
          <w:sz w:val="32"/>
          <w:szCs w:val="32"/>
          <w:lang w:val="en-US" w:eastAsia="zh-CN"/>
        </w:rPr>
        <w:t>2</w:t>
      </w:r>
      <w:r>
        <w:rPr>
          <w:rFonts w:hint="eastAsia" w:ascii="黑体" w:hAnsi="黑体" w:eastAsia="黑体" w:cs="黑体"/>
          <w:bCs/>
          <w:sz w:val="32"/>
          <w:szCs w:val="32"/>
          <w:lang w:val="en-US" w:eastAsia="zh-CN"/>
        </w:rPr>
        <w:fldChar w:fldCharType="end"/>
      </w:r>
      <w:r>
        <w:rPr>
          <w:rFonts w:hint="eastAsia" w:ascii="黑体" w:hAnsi="黑体" w:eastAsia="黑体" w:cs="黑体"/>
          <w:bCs/>
          <w:sz w:val="32"/>
          <w:szCs w:val="32"/>
          <w:lang w:val="en-US" w:eastAsia="zh-CN"/>
        </w:rPr>
        <w:fldChar w:fldCharType="end"/>
      </w:r>
    </w:p>
    <w:p w14:paraId="6B9F6B25">
      <w:pPr>
        <w:pStyle w:val="12"/>
        <w:keepNext w:val="0"/>
        <w:keepLines w:val="0"/>
        <w:pageBreakBefore w:val="0"/>
        <w:widowControl w:val="0"/>
        <w:numPr>
          <w:ilvl w:val="0"/>
          <w:numId w:val="0"/>
        </w:numPr>
        <w:tabs>
          <w:tab w:val="right" w:leader="dot" w:pos="8931"/>
        </w:tabs>
        <w:kinsoku/>
        <w:wordWrap/>
        <w:overflowPunct/>
        <w:topLinePunct w:val="0"/>
        <w:autoSpaceDE/>
        <w:autoSpaceDN/>
        <w:bidi w:val="0"/>
        <w:adjustRightInd/>
        <w:snapToGrid/>
        <w:spacing w:line="560" w:lineRule="exact"/>
        <w:textAlignment w:val="auto"/>
        <w:rPr>
          <w:rFonts w:hint="eastAsia" w:ascii="黑体" w:hAnsi="黑体" w:eastAsia="黑体" w:cs="黑体"/>
          <w:bCs/>
          <w:sz w:val="32"/>
          <w:szCs w:val="32"/>
          <w:lang w:val="en-US" w:eastAsia="zh-CN"/>
        </w:rPr>
      </w:pPr>
      <w:r>
        <w:rPr>
          <w:rFonts w:hint="eastAsia" w:ascii="黑体" w:hAnsi="黑体" w:eastAsia="黑体" w:cs="黑体"/>
          <w:bCs/>
          <w:sz w:val="32"/>
          <w:szCs w:val="32"/>
          <w:lang w:val="en-US" w:eastAsia="zh-CN"/>
        </w:rPr>
        <w:fldChar w:fldCharType="begin"/>
      </w:r>
      <w:r>
        <w:rPr>
          <w:rFonts w:hint="eastAsia" w:ascii="黑体" w:hAnsi="黑体" w:eastAsia="黑体" w:cs="黑体"/>
          <w:bCs/>
          <w:sz w:val="32"/>
          <w:szCs w:val="32"/>
          <w:lang w:val="en-US" w:eastAsia="zh-CN"/>
        </w:rPr>
        <w:instrText xml:space="preserve"> HYPERLINK \l _Toc24989 </w:instrText>
      </w:r>
      <w:r>
        <w:rPr>
          <w:rFonts w:hint="eastAsia" w:ascii="黑体" w:hAnsi="黑体" w:eastAsia="黑体" w:cs="黑体"/>
          <w:bCs/>
          <w:sz w:val="32"/>
          <w:szCs w:val="32"/>
          <w:lang w:val="en-US" w:eastAsia="zh-CN"/>
        </w:rPr>
        <w:fldChar w:fldCharType="separate"/>
      </w:r>
      <w:r>
        <w:rPr>
          <w:rFonts w:hint="eastAsia" w:ascii="黑体" w:hAnsi="黑体" w:eastAsia="黑体" w:cs="黑体"/>
          <w:bCs/>
          <w:sz w:val="32"/>
          <w:szCs w:val="32"/>
          <w:lang w:val="en-US" w:eastAsia="zh-CN"/>
        </w:rPr>
        <w:t>第二部分  公开竞价须知</w:t>
      </w:r>
      <w:r>
        <w:rPr>
          <w:rFonts w:hint="eastAsia" w:ascii="黑体" w:hAnsi="黑体" w:eastAsia="黑体" w:cs="黑体"/>
          <w:bCs/>
          <w:sz w:val="32"/>
          <w:szCs w:val="32"/>
          <w:lang w:val="en-US" w:eastAsia="zh-CN"/>
        </w:rPr>
        <w:tab/>
      </w:r>
      <w:r>
        <w:rPr>
          <w:rFonts w:hint="eastAsia" w:ascii="黑体" w:hAnsi="黑体" w:eastAsia="黑体" w:cs="黑体"/>
          <w:bCs/>
          <w:sz w:val="32"/>
          <w:szCs w:val="32"/>
          <w:lang w:val="en-US" w:eastAsia="zh-CN"/>
        </w:rPr>
        <w:t>7</w:t>
      </w:r>
      <w:r>
        <w:rPr>
          <w:rFonts w:hint="eastAsia" w:ascii="黑体" w:hAnsi="黑体" w:eastAsia="黑体" w:cs="黑体"/>
          <w:bCs/>
          <w:sz w:val="32"/>
          <w:szCs w:val="32"/>
          <w:lang w:val="en-US" w:eastAsia="zh-CN"/>
        </w:rPr>
        <w:fldChar w:fldCharType="end"/>
      </w:r>
    </w:p>
    <w:p w14:paraId="08C95583">
      <w:pPr>
        <w:pStyle w:val="12"/>
        <w:keepNext w:val="0"/>
        <w:keepLines w:val="0"/>
        <w:pageBreakBefore w:val="0"/>
        <w:widowControl w:val="0"/>
        <w:numPr>
          <w:ilvl w:val="0"/>
          <w:numId w:val="0"/>
        </w:numPr>
        <w:tabs>
          <w:tab w:val="right" w:leader="dot" w:pos="8931"/>
        </w:tabs>
        <w:kinsoku/>
        <w:wordWrap/>
        <w:overflowPunct/>
        <w:topLinePunct w:val="0"/>
        <w:autoSpaceDE/>
        <w:autoSpaceDN/>
        <w:bidi w:val="0"/>
        <w:adjustRightInd/>
        <w:snapToGrid/>
        <w:spacing w:line="560" w:lineRule="exact"/>
        <w:textAlignment w:val="auto"/>
        <w:rPr>
          <w:rFonts w:hint="default" w:ascii="黑体" w:hAnsi="黑体" w:eastAsia="黑体" w:cs="黑体"/>
          <w:bCs/>
          <w:sz w:val="32"/>
          <w:szCs w:val="32"/>
          <w:lang w:val="en-US" w:eastAsia="zh-CN"/>
        </w:rPr>
      </w:pPr>
      <w:r>
        <w:rPr>
          <w:rFonts w:hint="eastAsia" w:ascii="黑体" w:hAnsi="黑体" w:eastAsia="黑体" w:cs="黑体"/>
          <w:bCs/>
          <w:sz w:val="32"/>
          <w:szCs w:val="32"/>
          <w:lang w:val="en-US" w:eastAsia="zh-CN"/>
        </w:rPr>
        <w:fldChar w:fldCharType="begin"/>
      </w:r>
      <w:r>
        <w:rPr>
          <w:rFonts w:hint="eastAsia" w:ascii="黑体" w:hAnsi="黑体" w:eastAsia="黑体" w:cs="黑体"/>
          <w:bCs/>
          <w:sz w:val="32"/>
          <w:szCs w:val="32"/>
          <w:lang w:val="en-US" w:eastAsia="zh-CN"/>
        </w:rPr>
        <w:instrText xml:space="preserve"> HYPERLINK \l _Toc7033 </w:instrText>
      </w:r>
      <w:r>
        <w:rPr>
          <w:rFonts w:hint="eastAsia" w:ascii="黑体" w:hAnsi="黑体" w:eastAsia="黑体" w:cs="黑体"/>
          <w:bCs/>
          <w:sz w:val="32"/>
          <w:szCs w:val="32"/>
          <w:lang w:val="en-US" w:eastAsia="zh-CN"/>
        </w:rPr>
        <w:fldChar w:fldCharType="separate"/>
      </w:r>
      <w:r>
        <w:rPr>
          <w:rFonts w:hint="eastAsia" w:ascii="黑体" w:hAnsi="黑体" w:eastAsia="黑体" w:cs="黑体"/>
          <w:bCs/>
          <w:sz w:val="32"/>
          <w:szCs w:val="32"/>
          <w:lang w:val="en-US" w:eastAsia="zh-CN"/>
        </w:rPr>
        <w:t>第三部分  竞价函</w:t>
      </w:r>
      <w:r>
        <w:rPr>
          <w:rFonts w:hint="eastAsia" w:ascii="黑体" w:hAnsi="黑体" w:eastAsia="黑体" w:cs="黑体"/>
          <w:bCs/>
          <w:sz w:val="32"/>
          <w:szCs w:val="32"/>
          <w:lang w:val="en-US" w:eastAsia="zh-CN"/>
        </w:rPr>
        <w:tab/>
      </w:r>
      <w:r>
        <w:rPr>
          <w:rFonts w:hint="eastAsia" w:ascii="黑体" w:hAnsi="黑体" w:eastAsia="黑体" w:cs="黑体"/>
          <w:bCs/>
          <w:sz w:val="32"/>
          <w:szCs w:val="32"/>
          <w:lang w:val="en-US" w:eastAsia="zh-CN"/>
        </w:rPr>
        <w:t>1</w:t>
      </w:r>
      <w:r>
        <w:rPr>
          <w:rFonts w:hint="eastAsia" w:ascii="黑体" w:hAnsi="黑体" w:eastAsia="黑体" w:cs="黑体"/>
          <w:bCs/>
          <w:sz w:val="32"/>
          <w:szCs w:val="32"/>
          <w:lang w:val="en-US" w:eastAsia="zh-CN"/>
        </w:rPr>
        <w:fldChar w:fldCharType="end"/>
      </w:r>
      <w:r>
        <w:rPr>
          <w:rFonts w:hint="eastAsia" w:ascii="黑体" w:hAnsi="黑体" w:eastAsia="黑体" w:cs="黑体"/>
          <w:bCs/>
          <w:sz w:val="32"/>
          <w:szCs w:val="32"/>
          <w:lang w:val="en-US" w:eastAsia="zh-CN"/>
        </w:rPr>
        <w:t>0</w:t>
      </w:r>
    </w:p>
    <w:p w14:paraId="47F80BF5">
      <w:pPr>
        <w:pStyle w:val="12"/>
        <w:keepNext w:val="0"/>
        <w:keepLines w:val="0"/>
        <w:pageBreakBefore w:val="0"/>
        <w:widowControl w:val="0"/>
        <w:numPr>
          <w:ilvl w:val="0"/>
          <w:numId w:val="0"/>
        </w:numPr>
        <w:tabs>
          <w:tab w:val="right" w:leader="dot" w:pos="8931"/>
        </w:tabs>
        <w:kinsoku/>
        <w:wordWrap/>
        <w:overflowPunct/>
        <w:topLinePunct w:val="0"/>
        <w:autoSpaceDE/>
        <w:autoSpaceDN/>
        <w:bidi w:val="0"/>
        <w:adjustRightInd/>
        <w:snapToGrid/>
        <w:spacing w:line="560" w:lineRule="exact"/>
        <w:textAlignment w:val="auto"/>
        <w:rPr>
          <w:rFonts w:hint="eastAsia" w:ascii="黑体" w:hAnsi="黑体" w:eastAsia="黑体" w:cs="黑体"/>
          <w:bCs/>
          <w:sz w:val="32"/>
          <w:szCs w:val="32"/>
          <w:lang w:val="en-US" w:eastAsia="zh-CN"/>
        </w:rPr>
      </w:pPr>
      <w:r>
        <w:rPr>
          <w:rFonts w:hint="eastAsia" w:ascii="黑体" w:hAnsi="黑体" w:eastAsia="黑体" w:cs="黑体"/>
          <w:bCs/>
          <w:sz w:val="32"/>
          <w:szCs w:val="32"/>
          <w:lang w:val="en-US" w:eastAsia="zh-CN"/>
        </w:rPr>
        <w:fldChar w:fldCharType="begin"/>
      </w:r>
      <w:r>
        <w:rPr>
          <w:rFonts w:hint="eastAsia" w:ascii="黑体" w:hAnsi="黑体" w:eastAsia="黑体" w:cs="黑体"/>
          <w:bCs/>
          <w:sz w:val="32"/>
          <w:szCs w:val="32"/>
          <w:lang w:val="en-US" w:eastAsia="zh-CN"/>
        </w:rPr>
        <w:instrText xml:space="preserve"> HYPERLINK \l _Toc8047 </w:instrText>
      </w:r>
      <w:r>
        <w:rPr>
          <w:rFonts w:hint="eastAsia" w:ascii="黑体" w:hAnsi="黑体" w:eastAsia="黑体" w:cs="黑体"/>
          <w:bCs/>
          <w:sz w:val="32"/>
          <w:szCs w:val="32"/>
          <w:lang w:val="en-US" w:eastAsia="zh-CN"/>
        </w:rPr>
        <w:fldChar w:fldCharType="separate"/>
      </w:r>
      <w:r>
        <w:rPr>
          <w:rFonts w:hint="eastAsia" w:ascii="黑体" w:hAnsi="黑体" w:eastAsia="黑体" w:cs="黑体"/>
          <w:bCs/>
          <w:sz w:val="32"/>
          <w:szCs w:val="32"/>
          <w:lang w:val="en-US" w:eastAsia="zh-CN"/>
        </w:rPr>
        <w:t>第四部分  竞价承诺书</w:t>
      </w:r>
      <w:r>
        <w:rPr>
          <w:rFonts w:hint="eastAsia" w:ascii="黑体" w:hAnsi="黑体" w:eastAsia="黑体" w:cs="黑体"/>
          <w:bCs/>
          <w:sz w:val="32"/>
          <w:szCs w:val="32"/>
          <w:lang w:val="en-US" w:eastAsia="zh-CN"/>
        </w:rPr>
        <w:tab/>
      </w:r>
      <w:r>
        <w:rPr>
          <w:rFonts w:hint="eastAsia" w:ascii="黑体" w:hAnsi="黑体" w:eastAsia="黑体" w:cs="黑体"/>
          <w:bCs/>
          <w:sz w:val="32"/>
          <w:szCs w:val="32"/>
          <w:lang w:val="en-US" w:eastAsia="zh-CN"/>
        </w:rPr>
        <w:t>1</w:t>
      </w:r>
      <w:r>
        <w:rPr>
          <w:rFonts w:hint="eastAsia" w:ascii="黑体" w:hAnsi="黑体" w:eastAsia="黑体" w:cs="黑体"/>
          <w:bCs/>
          <w:sz w:val="32"/>
          <w:szCs w:val="32"/>
          <w:lang w:val="en-US" w:eastAsia="zh-CN"/>
        </w:rPr>
        <w:fldChar w:fldCharType="end"/>
      </w:r>
      <w:r>
        <w:rPr>
          <w:rFonts w:hint="eastAsia" w:ascii="黑体" w:hAnsi="黑体" w:eastAsia="黑体" w:cs="黑体"/>
          <w:bCs/>
          <w:sz w:val="32"/>
          <w:szCs w:val="32"/>
          <w:lang w:val="en-US" w:eastAsia="zh-CN"/>
        </w:rPr>
        <w:t xml:space="preserve">1 </w:t>
      </w:r>
      <w:r>
        <w:rPr>
          <w:rFonts w:hint="eastAsia" w:ascii="黑体" w:hAnsi="黑体" w:eastAsia="黑体" w:cs="黑体"/>
          <w:bCs/>
          <w:sz w:val="32"/>
          <w:szCs w:val="32"/>
          <w:lang w:val="en-US" w:eastAsia="zh-CN"/>
        </w:rPr>
        <w:tab/>
      </w:r>
    </w:p>
    <w:p w14:paraId="7425D5C1">
      <w:pPr>
        <w:pStyle w:val="12"/>
        <w:keepNext w:val="0"/>
        <w:keepLines w:val="0"/>
        <w:pageBreakBefore w:val="0"/>
        <w:widowControl w:val="0"/>
        <w:numPr>
          <w:ilvl w:val="0"/>
          <w:numId w:val="0"/>
        </w:numPr>
        <w:tabs>
          <w:tab w:val="right" w:leader="dot" w:pos="8931"/>
        </w:tabs>
        <w:kinsoku/>
        <w:wordWrap/>
        <w:overflowPunct/>
        <w:topLinePunct w:val="0"/>
        <w:autoSpaceDE/>
        <w:autoSpaceDN/>
        <w:bidi w:val="0"/>
        <w:adjustRightInd/>
        <w:snapToGrid/>
        <w:spacing w:line="560" w:lineRule="exact"/>
        <w:textAlignment w:val="auto"/>
        <w:rPr>
          <w:rFonts w:hint="default" w:ascii="黑体" w:hAnsi="黑体" w:eastAsia="黑体" w:cs="黑体"/>
          <w:bCs/>
          <w:sz w:val="32"/>
          <w:szCs w:val="32"/>
          <w:lang w:val="en-US" w:eastAsia="zh-CN"/>
        </w:rPr>
      </w:pPr>
      <w:r>
        <w:rPr>
          <w:rFonts w:hint="eastAsia" w:ascii="黑体" w:hAnsi="黑体" w:eastAsia="黑体" w:cs="黑体"/>
          <w:bCs/>
          <w:sz w:val="32"/>
          <w:szCs w:val="32"/>
          <w:lang w:val="en-US" w:eastAsia="zh-CN"/>
        </w:rPr>
        <w:fldChar w:fldCharType="begin"/>
      </w:r>
      <w:r>
        <w:rPr>
          <w:rFonts w:hint="eastAsia" w:ascii="黑体" w:hAnsi="黑体" w:eastAsia="黑体" w:cs="黑体"/>
          <w:bCs/>
          <w:sz w:val="32"/>
          <w:szCs w:val="32"/>
          <w:lang w:val="en-US" w:eastAsia="zh-CN"/>
        </w:rPr>
        <w:instrText xml:space="preserve"> HYPERLINK \l _Toc8047 </w:instrText>
      </w:r>
      <w:r>
        <w:rPr>
          <w:rFonts w:hint="eastAsia" w:ascii="黑体" w:hAnsi="黑体" w:eastAsia="黑体" w:cs="黑体"/>
          <w:bCs/>
          <w:sz w:val="32"/>
          <w:szCs w:val="32"/>
          <w:lang w:val="en-US" w:eastAsia="zh-CN"/>
        </w:rPr>
        <w:fldChar w:fldCharType="separate"/>
      </w:r>
      <w:r>
        <w:rPr>
          <w:rFonts w:hint="eastAsia" w:ascii="黑体" w:hAnsi="黑体" w:eastAsia="黑体" w:cs="黑体"/>
          <w:bCs/>
          <w:sz w:val="32"/>
          <w:szCs w:val="32"/>
          <w:lang w:val="en-US" w:eastAsia="zh-CN"/>
        </w:rPr>
        <w:t>第五部分  中标结果确认通知书</w:t>
      </w:r>
      <w:r>
        <w:rPr>
          <w:rFonts w:hint="eastAsia" w:ascii="黑体" w:hAnsi="黑体" w:eastAsia="黑体" w:cs="黑体"/>
          <w:bCs/>
          <w:sz w:val="32"/>
          <w:szCs w:val="32"/>
          <w:lang w:val="en-US" w:eastAsia="zh-CN"/>
        </w:rPr>
        <w:tab/>
      </w:r>
      <w:r>
        <w:rPr>
          <w:rFonts w:hint="eastAsia" w:ascii="黑体" w:hAnsi="黑体" w:eastAsia="黑体" w:cs="黑体"/>
          <w:bCs/>
          <w:sz w:val="32"/>
          <w:szCs w:val="32"/>
          <w:lang w:val="en-US" w:eastAsia="zh-CN"/>
        </w:rPr>
        <w:t>1</w:t>
      </w:r>
      <w:r>
        <w:rPr>
          <w:rFonts w:hint="eastAsia" w:ascii="黑体" w:hAnsi="黑体" w:eastAsia="黑体" w:cs="黑体"/>
          <w:bCs/>
          <w:sz w:val="32"/>
          <w:szCs w:val="32"/>
          <w:lang w:val="en-US" w:eastAsia="zh-CN"/>
        </w:rPr>
        <w:fldChar w:fldCharType="end"/>
      </w:r>
      <w:r>
        <w:rPr>
          <w:rFonts w:hint="eastAsia" w:ascii="黑体" w:hAnsi="黑体" w:eastAsia="黑体" w:cs="黑体"/>
          <w:bCs/>
          <w:sz w:val="32"/>
          <w:szCs w:val="32"/>
          <w:lang w:val="en-US" w:eastAsia="zh-CN"/>
        </w:rPr>
        <w:t>2</w:t>
      </w:r>
    </w:p>
    <w:p w14:paraId="4462D716">
      <w:pPr>
        <w:pStyle w:val="12"/>
        <w:keepNext w:val="0"/>
        <w:keepLines w:val="0"/>
        <w:pageBreakBefore w:val="0"/>
        <w:widowControl w:val="0"/>
        <w:numPr>
          <w:ilvl w:val="0"/>
          <w:numId w:val="0"/>
        </w:numPr>
        <w:tabs>
          <w:tab w:val="right" w:leader="dot" w:pos="8931"/>
        </w:tabs>
        <w:kinsoku/>
        <w:wordWrap/>
        <w:overflowPunct/>
        <w:topLinePunct w:val="0"/>
        <w:autoSpaceDE/>
        <w:autoSpaceDN/>
        <w:bidi w:val="0"/>
        <w:adjustRightInd/>
        <w:snapToGrid/>
        <w:spacing w:line="560" w:lineRule="exact"/>
        <w:textAlignment w:val="auto"/>
        <w:rPr>
          <w:rFonts w:hint="default" w:ascii="黑体" w:hAnsi="黑体" w:eastAsia="黑体" w:cs="黑体"/>
          <w:bCs/>
          <w:sz w:val="32"/>
          <w:szCs w:val="32"/>
          <w:lang w:val="en-US" w:eastAsia="zh-CN"/>
        </w:rPr>
      </w:pPr>
      <w:r>
        <w:rPr>
          <w:rFonts w:hint="eastAsia" w:ascii="黑体" w:hAnsi="黑体" w:eastAsia="黑体" w:cs="黑体"/>
          <w:bCs/>
          <w:sz w:val="32"/>
          <w:szCs w:val="32"/>
          <w:lang w:val="en-US" w:eastAsia="zh-CN"/>
        </w:rPr>
        <w:fldChar w:fldCharType="begin"/>
      </w:r>
      <w:r>
        <w:rPr>
          <w:rFonts w:hint="eastAsia" w:ascii="黑体" w:hAnsi="黑体" w:eastAsia="黑体" w:cs="黑体"/>
          <w:bCs/>
          <w:sz w:val="32"/>
          <w:szCs w:val="32"/>
          <w:lang w:val="en-US" w:eastAsia="zh-CN"/>
        </w:rPr>
        <w:instrText xml:space="preserve"> HYPERLINK \l _Toc8047 </w:instrText>
      </w:r>
      <w:r>
        <w:rPr>
          <w:rFonts w:hint="eastAsia" w:ascii="黑体" w:hAnsi="黑体" w:eastAsia="黑体" w:cs="黑体"/>
          <w:bCs/>
          <w:sz w:val="32"/>
          <w:szCs w:val="32"/>
          <w:lang w:val="en-US" w:eastAsia="zh-CN"/>
        </w:rPr>
        <w:fldChar w:fldCharType="separate"/>
      </w:r>
      <w:r>
        <w:rPr>
          <w:rFonts w:hint="eastAsia" w:ascii="黑体" w:hAnsi="黑体" w:eastAsia="黑体" w:cs="黑体"/>
          <w:bCs/>
          <w:sz w:val="32"/>
          <w:szCs w:val="32"/>
          <w:lang w:val="en-US" w:eastAsia="zh-CN"/>
        </w:rPr>
        <w:t>第六部分  竞价报价表</w:t>
      </w:r>
      <w:r>
        <w:rPr>
          <w:rFonts w:hint="eastAsia" w:ascii="黑体" w:hAnsi="黑体" w:eastAsia="黑体" w:cs="黑体"/>
          <w:bCs/>
          <w:sz w:val="32"/>
          <w:szCs w:val="32"/>
          <w:lang w:val="en-US" w:eastAsia="zh-CN"/>
        </w:rPr>
        <w:tab/>
      </w:r>
      <w:r>
        <w:rPr>
          <w:rFonts w:hint="eastAsia" w:ascii="黑体" w:hAnsi="黑体" w:eastAsia="黑体" w:cs="黑体"/>
          <w:bCs/>
          <w:sz w:val="32"/>
          <w:szCs w:val="32"/>
          <w:lang w:val="en-US" w:eastAsia="zh-CN"/>
        </w:rPr>
        <w:t>1</w:t>
      </w:r>
      <w:r>
        <w:rPr>
          <w:rFonts w:hint="eastAsia" w:ascii="黑体" w:hAnsi="黑体" w:eastAsia="黑体" w:cs="黑体"/>
          <w:bCs/>
          <w:sz w:val="32"/>
          <w:szCs w:val="32"/>
          <w:lang w:val="en-US" w:eastAsia="zh-CN"/>
        </w:rPr>
        <w:fldChar w:fldCharType="end"/>
      </w:r>
      <w:r>
        <w:rPr>
          <w:rFonts w:hint="eastAsia" w:ascii="黑体" w:hAnsi="黑体" w:eastAsia="黑体" w:cs="黑体"/>
          <w:bCs/>
          <w:sz w:val="32"/>
          <w:szCs w:val="32"/>
          <w:lang w:val="en-US" w:eastAsia="zh-CN"/>
        </w:rPr>
        <w:t>3</w:t>
      </w:r>
    </w:p>
    <w:p w14:paraId="06862389">
      <w:pPr>
        <w:pStyle w:val="12"/>
        <w:keepNext w:val="0"/>
        <w:keepLines w:val="0"/>
        <w:pageBreakBefore w:val="0"/>
        <w:widowControl w:val="0"/>
        <w:numPr>
          <w:ilvl w:val="0"/>
          <w:numId w:val="0"/>
        </w:numPr>
        <w:tabs>
          <w:tab w:val="right" w:leader="dot" w:pos="8931"/>
        </w:tabs>
        <w:kinsoku/>
        <w:wordWrap/>
        <w:overflowPunct/>
        <w:topLinePunct w:val="0"/>
        <w:autoSpaceDE/>
        <w:autoSpaceDN/>
        <w:bidi w:val="0"/>
        <w:adjustRightInd/>
        <w:snapToGrid/>
        <w:spacing w:line="560" w:lineRule="exact"/>
        <w:textAlignment w:val="auto"/>
        <w:rPr>
          <w:rFonts w:hint="default" w:ascii="黑体" w:hAnsi="黑体" w:eastAsia="黑体" w:cs="黑体"/>
          <w:b/>
          <w:bCs w:val="0"/>
          <w:sz w:val="32"/>
          <w:szCs w:val="32"/>
          <w:lang w:val="en-US" w:eastAsia="zh-CN"/>
        </w:rPr>
      </w:pPr>
      <w:r>
        <w:rPr>
          <w:rFonts w:hint="eastAsia" w:ascii="黑体" w:hAnsi="黑体" w:eastAsia="黑体" w:cs="黑体"/>
          <w:bCs/>
          <w:sz w:val="32"/>
          <w:szCs w:val="32"/>
          <w:lang w:val="en-US" w:eastAsia="zh-CN"/>
        </w:rPr>
        <w:t>第七部分  委托授权书</w:t>
      </w:r>
      <w:r>
        <w:rPr>
          <w:rFonts w:hint="eastAsia" w:ascii="黑体" w:hAnsi="黑体" w:eastAsia="黑体" w:cs="黑体"/>
          <w:bCs/>
          <w:sz w:val="32"/>
          <w:szCs w:val="32"/>
          <w:lang w:val="en-US" w:eastAsia="zh-CN"/>
        </w:rPr>
        <w:tab/>
      </w:r>
      <w:r>
        <w:rPr>
          <w:rFonts w:hint="eastAsia" w:ascii="黑体" w:hAnsi="黑体" w:eastAsia="黑体" w:cs="黑体"/>
          <w:bCs/>
          <w:sz w:val="32"/>
          <w:szCs w:val="32"/>
          <w:lang w:val="en-US" w:eastAsia="zh-CN"/>
        </w:rPr>
        <w:t>14</w:t>
      </w:r>
    </w:p>
    <w:p w14:paraId="3D7C027F">
      <w:pPr>
        <w:pStyle w:val="12"/>
        <w:keepNext w:val="0"/>
        <w:keepLines w:val="0"/>
        <w:pageBreakBefore w:val="0"/>
        <w:widowControl w:val="0"/>
        <w:numPr>
          <w:ilvl w:val="0"/>
          <w:numId w:val="0"/>
        </w:numPr>
        <w:tabs>
          <w:tab w:val="right" w:leader="dot" w:pos="8931"/>
        </w:tabs>
        <w:kinsoku/>
        <w:wordWrap/>
        <w:overflowPunct/>
        <w:topLinePunct w:val="0"/>
        <w:autoSpaceDE/>
        <w:autoSpaceDN/>
        <w:bidi w:val="0"/>
        <w:adjustRightInd/>
        <w:snapToGrid/>
        <w:spacing w:line="560" w:lineRule="exact"/>
        <w:textAlignment w:val="auto"/>
        <w:rPr>
          <w:rFonts w:hint="default" w:ascii="黑体" w:hAnsi="黑体" w:eastAsia="黑体" w:cs="黑体"/>
          <w:b/>
          <w:bCs w:val="0"/>
          <w:sz w:val="32"/>
          <w:szCs w:val="32"/>
          <w:lang w:val="en-US" w:eastAsia="zh-CN"/>
        </w:rPr>
      </w:pPr>
      <w:r>
        <w:rPr>
          <w:rFonts w:hint="eastAsia" w:ascii="黑体" w:hAnsi="黑体" w:eastAsia="黑体" w:cs="黑体"/>
          <w:bCs/>
          <w:sz w:val="32"/>
          <w:szCs w:val="32"/>
          <w:lang w:val="en-US" w:eastAsia="zh-CN"/>
        </w:rPr>
        <w:t>第八部分  身份证明</w:t>
      </w:r>
      <w:r>
        <w:rPr>
          <w:rFonts w:hint="eastAsia" w:ascii="黑体" w:hAnsi="黑体" w:eastAsia="黑体" w:cs="黑体"/>
          <w:bCs/>
          <w:sz w:val="32"/>
          <w:szCs w:val="32"/>
          <w:lang w:val="en-US" w:eastAsia="zh-CN"/>
        </w:rPr>
        <w:tab/>
      </w:r>
      <w:r>
        <w:rPr>
          <w:rFonts w:hint="eastAsia" w:ascii="黑体" w:hAnsi="黑体" w:eastAsia="黑体" w:cs="黑体"/>
          <w:bCs/>
          <w:sz w:val="32"/>
          <w:szCs w:val="32"/>
          <w:lang w:val="en-US" w:eastAsia="zh-CN"/>
        </w:rPr>
        <w:t>15</w:t>
      </w:r>
    </w:p>
    <w:p w14:paraId="276B2EEB">
      <w:pPr>
        <w:pStyle w:val="13"/>
        <w:pageBreakBefore w:val="0"/>
        <w:overflowPunct/>
        <w:topLinePunct w:val="0"/>
        <w:bidi w:val="0"/>
        <w:spacing w:line="560" w:lineRule="exact"/>
        <w:rPr>
          <w:rFonts w:hint="default" w:ascii="黑体" w:hAnsi="黑体" w:eastAsia="黑体" w:cs="黑体"/>
          <w:sz w:val="32"/>
          <w:szCs w:val="32"/>
          <w:lang w:val="en-US" w:eastAsia="zh-CN"/>
        </w:rPr>
      </w:pPr>
      <w:r>
        <w:rPr>
          <w:rFonts w:hint="eastAsia" w:ascii="黑体" w:hAnsi="黑体" w:eastAsia="黑体" w:cs="黑体"/>
          <w:bCs/>
          <w:sz w:val="32"/>
          <w:szCs w:val="32"/>
          <w:lang w:val="en-US" w:eastAsia="zh-CN"/>
        </w:rPr>
        <w:tab/>
      </w:r>
      <w:r>
        <w:rPr>
          <w:rFonts w:hint="eastAsia" w:ascii="黑体" w:hAnsi="黑体" w:eastAsia="黑体" w:cs="黑体"/>
          <w:bCs/>
          <w:sz w:val="32"/>
          <w:szCs w:val="32"/>
          <w:lang w:val="en-US" w:eastAsia="zh-CN"/>
        </w:rPr>
        <w:tab/>
      </w:r>
      <w:r>
        <w:rPr>
          <w:rFonts w:hint="eastAsia" w:ascii="黑体" w:hAnsi="黑体" w:eastAsia="黑体" w:cs="黑体"/>
          <w:bCs/>
          <w:sz w:val="32"/>
          <w:szCs w:val="32"/>
          <w:lang w:val="en-US" w:eastAsia="zh-CN"/>
        </w:rPr>
        <w:t xml:space="preserve">      </w:t>
      </w:r>
    </w:p>
    <w:p w14:paraId="000339EF">
      <w:pPr>
        <w:keepNext w:val="0"/>
        <w:keepLines w:val="0"/>
        <w:pageBreakBefore w:val="0"/>
        <w:widowControl w:val="0"/>
        <w:kinsoku/>
        <w:wordWrap/>
        <w:overflowPunct/>
        <w:topLinePunct w:val="0"/>
        <w:autoSpaceDE/>
        <w:autoSpaceDN/>
        <w:bidi w:val="0"/>
        <w:adjustRightInd w:val="0"/>
        <w:snapToGrid w:val="0"/>
        <w:spacing w:line="560" w:lineRule="exact"/>
        <w:jc w:val="both"/>
        <w:textAlignment w:val="auto"/>
        <w:rPr>
          <w:rFonts w:hint="eastAsia" w:ascii="黑体" w:hAnsi="黑体" w:eastAsia="黑体" w:cs="黑体"/>
          <w:b/>
          <w:bCs/>
          <w:color w:val="000000"/>
          <w:sz w:val="32"/>
          <w:szCs w:val="32"/>
        </w:rPr>
      </w:pPr>
    </w:p>
    <w:p w14:paraId="6D49A96F">
      <w:pPr>
        <w:pStyle w:val="5"/>
        <w:pageBreakBefore w:val="0"/>
        <w:overflowPunct/>
        <w:topLinePunct w:val="0"/>
        <w:bidi w:val="0"/>
        <w:spacing w:line="560" w:lineRule="exact"/>
        <w:rPr>
          <w:rFonts w:hint="eastAsia" w:ascii="黑体" w:hAnsi="黑体" w:eastAsia="黑体" w:cs="黑体"/>
          <w:b/>
          <w:bCs/>
          <w:color w:val="000000"/>
          <w:sz w:val="32"/>
          <w:szCs w:val="32"/>
        </w:rPr>
      </w:pPr>
    </w:p>
    <w:p w14:paraId="7D46FC6E">
      <w:pPr>
        <w:keepNext w:val="0"/>
        <w:keepLines w:val="0"/>
        <w:pageBreakBefore w:val="0"/>
        <w:widowControl w:val="0"/>
        <w:kinsoku/>
        <w:wordWrap/>
        <w:overflowPunct/>
        <w:topLinePunct w:val="0"/>
        <w:autoSpaceDE/>
        <w:autoSpaceDN/>
        <w:bidi w:val="0"/>
        <w:spacing w:line="560" w:lineRule="exact"/>
        <w:jc w:val="center"/>
        <w:textAlignment w:val="auto"/>
        <w:outlineLvl w:val="0"/>
        <w:rPr>
          <w:rFonts w:hint="eastAsia" w:ascii="黑体" w:hAnsi="黑体" w:eastAsia="黑体" w:cs="黑体"/>
          <w:b/>
          <w:bCs/>
          <w:sz w:val="32"/>
          <w:szCs w:val="32"/>
          <w:lang w:val="en-US" w:eastAsia="zh-CN"/>
        </w:rPr>
      </w:pPr>
    </w:p>
    <w:p w14:paraId="419587D4">
      <w:pPr>
        <w:keepNext w:val="0"/>
        <w:keepLines w:val="0"/>
        <w:pageBreakBefore w:val="0"/>
        <w:widowControl w:val="0"/>
        <w:kinsoku/>
        <w:wordWrap/>
        <w:overflowPunct/>
        <w:topLinePunct w:val="0"/>
        <w:autoSpaceDE/>
        <w:autoSpaceDN/>
        <w:bidi w:val="0"/>
        <w:spacing w:line="560" w:lineRule="exact"/>
        <w:jc w:val="center"/>
        <w:textAlignment w:val="auto"/>
        <w:outlineLvl w:val="0"/>
        <w:rPr>
          <w:rFonts w:hint="eastAsia" w:ascii="黑体" w:hAnsi="黑体" w:eastAsia="黑体" w:cs="黑体"/>
          <w:b/>
          <w:bCs/>
          <w:sz w:val="32"/>
          <w:szCs w:val="32"/>
          <w:lang w:val="en-US" w:eastAsia="zh-CN"/>
        </w:rPr>
      </w:pPr>
      <w:bookmarkStart w:id="8" w:name="_Toc11413"/>
    </w:p>
    <w:p w14:paraId="187DADE3">
      <w:pPr>
        <w:keepNext w:val="0"/>
        <w:keepLines w:val="0"/>
        <w:pageBreakBefore w:val="0"/>
        <w:widowControl w:val="0"/>
        <w:kinsoku/>
        <w:wordWrap/>
        <w:overflowPunct/>
        <w:topLinePunct w:val="0"/>
        <w:autoSpaceDE/>
        <w:autoSpaceDN/>
        <w:bidi w:val="0"/>
        <w:spacing w:line="560" w:lineRule="exact"/>
        <w:jc w:val="center"/>
        <w:textAlignment w:val="auto"/>
        <w:outlineLvl w:val="0"/>
        <w:rPr>
          <w:rFonts w:hint="eastAsia" w:ascii="黑体" w:hAnsi="黑体" w:eastAsia="黑体" w:cs="黑体"/>
          <w:b/>
          <w:bCs/>
          <w:sz w:val="32"/>
          <w:szCs w:val="32"/>
          <w:lang w:val="en-US" w:eastAsia="zh-CN"/>
        </w:rPr>
      </w:pPr>
    </w:p>
    <w:p w14:paraId="2198D8B9">
      <w:pPr>
        <w:keepNext w:val="0"/>
        <w:keepLines w:val="0"/>
        <w:pageBreakBefore w:val="0"/>
        <w:widowControl w:val="0"/>
        <w:kinsoku/>
        <w:wordWrap/>
        <w:overflowPunct/>
        <w:topLinePunct w:val="0"/>
        <w:autoSpaceDE/>
        <w:autoSpaceDN/>
        <w:bidi w:val="0"/>
        <w:spacing w:line="560" w:lineRule="exact"/>
        <w:jc w:val="center"/>
        <w:textAlignment w:val="auto"/>
        <w:outlineLvl w:val="0"/>
        <w:rPr>
          <w:rFonts w:hint="eastAsia" w:ascii="黑体" w:hAnsi="黑体" w:eastAsia="黑体" w:cs="黑体"/>
          <w:b/>
          <w:bCs/>
          <w:sz w:val="32"/>
          <w:szCs w:val="32"/>
          <w:lang w:val="en-US" w:eastAsia="zh-CN"/>
        </w:rPr>
      </w:pPr>
    </w:p>
    <w:p w14:paraId="24B619AB">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eastAsia" w:ascii="方正小标宋简体" w:hAnsi="方正小标宋简体" w:eastAsia="方正小标宋简体" w:cs="方正小标宋简体"/>
          <w:b w:val="0"/>
          <w:bCs w:val="0"/>
          <w:sz w:val="32"/>
          <w:szCs w:val="32"/>
          <w:lang w:val="en-US" w:eastAsia="zh-CN"/>
        </w:rPr>
      </w:pPr>
    </w:p>
    <w:p w14:paraId="79A0F95E">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eastAsia" w:ascii="方正小标宋简体" w:hAnsi="方正小标宋简体" w:eastAsia="方正小标宋简体" w:cs="方正小标宋简体"/>
          <w:b w:val="0"/>
          <w:bCs w:val="0"/>
          <w:sz w:val="32"/>
          <w:szCs w:val="32"/>
          <w:lang w:val="en-US" w:eastAsia="zh-CN"/>
        </w:rPr>
      </w:pPr>
    </w:p>
    <w:p w14:paraId="1CB69F8A">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eastAsia" w:ascii="方正小标宋简体" w:hAnsi="方正小标宋简体" w:eastAsia="方正小标宋简体" w:cs="方正小标宋简体"/>
          <w:b w:val="0"/>
          <w:bCs w:val="0"/>
          <w:sz w:val="32"/>
          <w:szCs w:val="32"/>
          <w:lang w:val="en-US" w:eastAsia="zh-CN"/>
        </w:rPr>
      </w:pPr>
    </w:p>
    <w:p w14:paraId="1AB65B79">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eastAsia" w:ascii="黑体" w:hAnsi="黑体" w:eastAsia="黑体" w:cs="黑体"/>
          <w:b w:val="0"/>
          <w:bCs w:val="0"/>
          <w:sz w:val="32"/>
          <w:szCs w:val="32"/>
          <w:lang w:val="en-US" w:eastAsia="zh-CN"/>
        </w:rPr>
      </w:pPr>
    </w:p>
    <w:p w14:paraId="4AB8CE64">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eastAsia" w:ascii="黑体" w:hAnsi="黑体" w:eastAsia="黑体" w:cs="黑体"/>
          <w:b w:val="0"/>
          <w:bCs w:val="0"/>
          <w:sz w:val="32"/>
          <w:szCs w:val="32"/>
          <w:lang w:val="en-US" w:eastAsia="zh-CN"/>
        </w:rPr>
      </w:pPr>
    </w:p>
    <w:p w14:paraId="62B3FA0D">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lang w:val="en-US" w:eastAsia="zh-CN"/>
        </w:rPr>
        <w:t>第一部分 招标</w:t>
      </w:r>
      <w:bookmarkEnd w:id="8"/>
      <w:r>
        <w:rPr>
          <w:rFonts w:hint="eastAsia" w:ascii="黑体" w:hAnsi="黑体" w:eastAsia="黑体" w:cs="黑体"/>
          <w:b w:val="0"/>
          <w:bCs w:val="0"/>
          <w:sz w:val="32"/>
          <w:szCs w:val="32"/>
          <w:lang w:val="en-US" w:eastAsia="zh-CN"/>
        </w:rPr>
        <w:t>邀请函</w:t>
      </w:r>
    </w:p>
    <w:p w14:paraId="5C6FF1A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Times New Roman" w:eastAsia="仿宋_GB2312" w:cs="Times New Roman"/>
          <w:color w:val="000000" w:themeColor="text1"/>
          <w:sz w:val="32"/>
          <w:szCs w:val="32"/>
          <w:lang w:val="en-US" w:eastAsia="zh-CN"/>
          <w14:textFill>
            <w14:solidFill>
              <w14:schemeClr w14:val="tx1"/>
            </w14:solidFill>
          </w14:textFill>
        </w:rPr>
      </w:pPr>
    </w:p>
    <w:p w14:paraId="171C2CE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Times New Roman" w:eastAsia="仿宋_GB2312" w:cs="Times New Roman"/>
          <w:color w:val="000000" w:themeColor="text1"/>
          <w:sz w:val="32"/>
          <w:szCs w:val="32"/>
          <w:lang w:val="en-US" w:eastAsia="zh-CN"/>
          <w14:textFill>
            <w14:solidFill>
              <w14:schemeClr w14:val="tx1"/>
            </w14:solidFill>
          </w14:textFill>
        </w:rPr>
      </w:pPr>
      <w:r>
        <w:rPr>
          <w:rFonts w:hint="eastAsia" w:ascii="仿宋_GB2312" w:hAnsi="Times New Roman" w:eastAsia="仿宋_GB2312" w:cs="Times New Roman"/>
          <w:color w:val="000000" w:themeColor="text1"/>
          <w:sz w:val="32"/>
          <w:szCs w:val="32"/>
          <w:lang w:val="en-US" w:eastAsia="zh-CN"/>
          <w14:textFill>
            <w14:solidFill>
              <w14:schemeClr w14:val="tx1"/>
            </w14:solidFill>
          </w14:textFill>
        </w:rPr>
        <w:t>根据工作需要，我单位拟对张掖市2026年官方兽医暨动物检疫协检员能力提升培训项目进行招标，委托第三方培训机构组织实施，现欢迎符合资格条件的供应商参加投标。</w:t>
      </w:r>
    </w:p>
    <w:p w14:paraId="008E4D3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Times New Roman" w:eastAsia="仿宋_GB2312" w:cs="Times New Roman"/>
          <w:color w:val="000000" w:themeColor="text1"/>
          <w:sz w:val="32"/>
          <w:szCs w:val="32"/>
          <w:lang w:val="en-US" w:eastAsia="zh-CN"/>
          <w14:textFill>
            <w14:solidFill>
              <w14:schemeClr w14:val="tx1"/>
            </w14:solidFill>
          </w14:textFill>
        </w:rPr>
      </w:pPr>
      <w:r>
        <w:rPr>
          <w:rFonts w:hint="eastAsia" w:ascii="黑体" w:hAnsi="黑体" w:eastAsia="黑体" w:cs="黑体"/>
          <w:b w:val="0"/>
          <w:bCs w:val="0"/>
          <w:kern w:val="2"/>
          <w:sz w:val="32"/>
          <w:szCs w:val="32"/>
          <w:lang w:val="en-US" w:eastAsia="zh-CN" w:bidi="ar-SA"/>
        </w:rPr>
        <w:t>一、</w:t>
      </w:r>
      <w:r>
        <w:rPr>
          <w:rFonts w:hint="eastAsia" w:ascii="黑体" w:hAnsi="黑体" w:eastAsia="黑体" w:cs="黑体"/>
          <w:b w:val="0"/>
          <w:bCs w:val="0"/>
          <w:sz w:val="32"/>
          <w:szCs w:val="32"/>
        </w:rPr>
        <w:t>项目名称</w:t>
      </w:r>
      <w:r>
        <w:rPr>
          <w:rFonts w:hint="eastAsia" w:ascii="黑体" w:hAnsi="黑体" w:eastAsia="黑体" w:cs="黑体"/>
          <w:b w:val="0"/>
          <w:bCs w:val="0"/>
          <w:sz w:val="32"/>
          <w:szCs w:val="32"/>
          <w:lang w:eastAsia="zh-CN"/>
        </w:rPr>
        <w:t>：</w:t>
      </w:r>
      <w:r>
        <w:rPr>
          <w:rFonts w:hint="eastAsia" w:ascii="仿宋_GB2312" w:hAnsi="Times New Roman" w:eastAsia="仿宋_GB2312" w:cs="Times New Roman"/>
          <w:color w:val="000000" w:themeColor="text1"/>
          <w:sz w:val="32"/>
          <w:szCs w:val="32"/>
          <w:lang w:val="en-US" w:eastAsia="zh-CN"/>
          <w14:textFill>
            <w14:solidFill>
              <w14:schemeClr w14:val="tx1"/>
            </w14:solidFill>
          </w14:textFill>
        </w:rPr>
        <w:t>张掖市2026年官方兽医暨动物检疫协检员能力提升培训项目</w:t>
      </w:r>
    </w:p>
    <w:p w14:paraId="04D8BBB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Times New Roman" w:eastAsia="仿宋_GB2312" w:cs="Times New Roman"/>
          <w:color w:val="000000" w:themeColor="text1"/>
          <w:sz w:val="32"/>
          <w:szCs w:val="32"/>
          <w:lang w:val="en-US" w:eastAsia="zh-CN"/>
          <w14:textFill>
            <w14:solidFill>
              <w14:schemeClr w14:val="tx1"/>
            </w14:solidFill>
          </w14:textFill>
        </w:rPr>
      </w:pPr>
      <w:r>
        <w:rPr>
          <w:rFonts w:hint="eastAsia" w:ascii="黑体" w:hAnsi="黑体" w:eastAsia="黑体" w:cs="黑体"/>
          <w:b w:val="0"/>
          <w:bCs w:val="0"/>
          <w:kern w:val="2"/>
          <w:sz w:val="32"/>
          <w:szCs w:val="32"/>
          <w:lang w:val="en-US" w:eastAsia="zh-CN" w:bidi="ar-SA"/>
        </w:rPr>
        <w:t>二、项目编号：</w:t>
      </w:r>
      <w:r>
        <w:rPr>
          <w:rFonts w:hint="eastAsia" w:ascii="仿宋_GB2312" w:hAnsi="Times New Roman" w:eastAsia="仿宋_GB2312" w:cs="Times New Roman"/>
          <w:color w:val="000000" w:themeColor="text1"/>
          <w:sz w:val="32"/>
          <w:szCs w:val="32"/>
          <w:lang w:val="en-US" w:eastAsia="zh-CN"/>
          <w14:textFill>
            <w14:solidFill>
              <w14:schemeClr w14:val="tx1"/>
            </w14:solidFill>
          </w14:textFill>
        </w:rPr>
        <w:t>ZYXMJYK202</w:t>
      </w:r>
      <w:r>
        <w:rPr>
          <w:rFonts w:hint="eastAsia" w:ascii="仿宋_GB2312" w:eastAsia="仿宋_GB2312" w:cs="Times New Roman"/>
          <w:color w:val="000000" w:themeColor="text1"/>
          <w:sz w:val="32"/>
          <w:szCs w:val="32"/>
          <w:lang w:val="en-US" w:eastAsia="zh-CN"/>
          <w14:textFill>
            <w14:solidFill>
              <w14:schemeClr w14:val="tx1"/>
            </w14:solidFill>
          </w14:textFill>
        </w:rPr>
        <w:t>6</w:t>
      </w:r>
      <w:r>
        <w:rPr>
          <w:rFonts w:hint="eastAsia" w:ascii="仿宋_GB2312" w:hAnsi="Times New Roman" w:eastAsia="仿宋_GB2312" w:cs="Times New Roman"/>
          <w:color w:val="000000" w:themeColor="text1"/>
          <w:sz w:val="32"/>
          <w:szCs w:val="32"/>
          <w:lang w:val="en-US" w:eastAsia="zh-CN"/>
          <w14:textFill>
            <w14:solidFill>
              <w14:schemeClr w14:val="tx1"/>
            </w14:solidFill>
          </w14:textFill>
        </w:rPr>
        <w:t>002</w:t>
      </w:r>
    </w:p>
    <w:p w14:paraId="293C3CB9">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sz w:val="32"/>
          <w:szCs w:val="32"/>
        </w:rPr>
      </w:pPr>
      <w:r>
        <w:rPr>
          <w:rFonts w:hint="eastAsia" w:ascii="黑体" w:hAnsi="黑体" w:eastAsia="黑体" w:cs="黑体"/>
          <w:b w:val="0"/>
          <w:bCs w:val="0"/>
          <w:kern w:val="2"/>
          <w:sz w:val="32"/>
          <w:szCs w:val="32"/>
          <w:lang w:val="en-US" w:eastAsia="zh-CN" w:bidi="ar-SA"/>
        </w:rPr>
        <w:t>三、项目概况</w:t>
      </w:r>
    </w:p>
    <w:p w14:paraId="4CCF7814">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Calibri" w:eastAsia="仿宋_GB2312" w:cs="Times New Roman"/>
          <w:color w:val="000000"/>
          <w:kern w:val="2"/>
          <w:sz w:val="32"/>
          <w:szCs w:val="32"/>
          <w:highlight w:val="none"/>
          <w:lang w:val="en-US" w:eastAsia="zh-CN" w:bidi="ar-SA"/>
        </w:rPr>
      </w:pPr>
      <w:r>
        <w:rPr>
          <w:rFonts w:hint="eastAsia" w:ascii="楷体_GB2312" w:hAnsi="楷体_GB2312" w:eastAsia="楷体_GB2312" w:cs="楷体_GB2312"/>
          <w:b/>
          <w:bCs/>
          <w:color w:val="000000" w:themeColor="text1"/>
          <w:sz w:val="32"/>
          <w:szCs w:val="32"/>
          <w:lang w:val="en-US" w:eastAsia="zh-CN"/>
          <w14:textFill>
            <w14:solidFill>
              <w14:schemeClr w14:val="tx1"/>
            </w14:solidFill>
          </w14:textFill>
        </w:rPr>
        <w:t>1.标段划分及特征描述：</w:t>
      </w:r>
      <w:r>
        <w:rPr>
          <w:rFonts w:hint="eastAsia" w:ascii="仿宋_GB2312" w:hAnsi="Calibri" w:eastAsia="仿宋_GB2312" w:cs="Times New Roman"/>
          <w:color w:val="000000"/>
          <w:kern w:val="2"/>
          <w:sz w:val="32"/>
          <w:szCs w:val="32"/>
          <w:highlight w:val="none"/>
          <w:lang w:val="en-US" w:eastAsia="zh-CN" w:bidi="ar-SA"/>
        </w:rPr>
        <w:t>本次招标设为壹个标段,</w:t>
      </w:r>
      <w:r>
        <w:rPr>
          <w:rFonts w:hint="eastAsia" w:ascii="仿宋_GB2312" w:hAnsi="Times New Roman" w:eastAsia="仿宋_GB2312" w:cs="Times New Roman"/>
          <w:color w:val="000000" w:themeColor="text1"/>
          <w:sz w:val="32"/>
          <w:szCs w:val="32"/>
          <w:lang w:val="en-US" w:eastAsia="zh-CN"/>
          <w14:textFill>
            <w14:solidFill>
              <w14:schemeClr w14:val="tx1"/>
            </w14:solidFill>
          </w14:textFill>
        </w:rPr>
        <w:t>张掖市2026年官方兽医暨动物检疫协检员能力提升培训项目</w:t>
      </w:r>
      <w:r>
        <w:rPr>
          <w:rFonts w:hint="eastAsia" w:ascii="仿宋_GB2312" w:hAnsi="Calibri" w:eastAsia="仿宋_GB2312" w:cs="Times New Roman"/>
          <w:color w:val="000000"/>
          <w:kern w:val="2"/>
          <w:sz w:val="32"/>
          <w:szCs w:val="32"/>
          <w:highlight w:val="none"/>
          <w:lang w:val="en-US" w:eastAsia="zh-CN" w:bidi="ar-SA"/>
        </w:rPr>
        <w:t>需委托市内培训机构办理。举办培训班1期，为期3天，每天不得少于8个学时，培训对象为各县区农业农村局从事畜牧兽医工作人员、官方兽医和乡镇防疫检疫工作人员（已参加2025年全市防检</w:t>
      </w:r>
      <w:bookmarkStart w:id="20" w:name="_GoBack"/>
      <w:bookmarkEnd w:id="20"/>
      <w:r>
        <w:rPr>
          <w:rFonts w:hint="eastAsia" w:ascii="仿宋_GB2312" w:hAnsi="Calibri" w:eastAsia="仿宋_GB2312" w:cs="Times New Roman"/>
          <w:color w:val="000000"/>
          <w:kern w:val="2"/>
          <w:sz w:val="32"/>
          <w:szCs w:val="32"/>
          <w:highlight w:val="none"/>
          <w:lang w:val="en-US" w:eastAsia="zh-CN" w:bidi="ar-SA"/>
        </w:rPr>
        <w:t>疫人员能力提升培训班的人员不再参加）以及动物检疫协检员，培训人数不少于50人（不包括甘州区农业农村局和甘州区乡镇畜牧站正式工作人员）</w:t>
      </w:r>
      <w:r>
        <w:rPr>
          <w:rFonts w:hint="eastAsia" w:ascii="仿宋_GB2312" w:eastAsia="仿宋_GB2312"/>
          <w:color w:val="000000"/>
          <w:sz w:val="32"/>
          <w:szCs w:val="32"/>
          <w:lang w:val="en-US" w:eastAsia="zh-CN"/>
        </w:rPr>
        <w:t>，预计人均培训费用为333元左右</w:t>
      </w:r>
      <w:r>
        <w:rPr>
          <w:rFonts w:hint="eastAsia" w:ascii="仿宋_GB2312" w:hAnsi="Calibri" w:eastAsia="仿宋_GB2312" w:cs="Times New Roman"/>
          <w:color w:val="000000"/>
          <w:kern w:val="2"/>
          <w:sz w:val="32"/>
          <w:szCs w:val="32"/>
          <w:highlight w:val="none"/>
          <w:lang w:val="en-US" w:eastAsia="zh-CN" w:bidi="ar-SA"/>
        </w:rPr>
        <w:t>。培训班委托第三方培训机构组织实施，培训服务费用主要包括食宿费、场地费、教师授课费、资料印刷装订费、税费等一揽子费用。</w:t>
      </w:r>
    </w:p>
    <w:p w14:paraId="1BB5AA2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_GB2312" w:hAnsi="Times New Roman" w:eastAsia="仿宋_GB2312" w:cs="Times New Roman"/>
          <w:color w:val="000000" w:themeColor="text1"/>
          <w:sz w:val="32"/>
          <w:szCs w:val="32"/>
          <w:lang w:val="en-US" w:eastAsia="zh-CN"/>
          <w14:textFill>
            <w14:solidFill>
              <w14:schemeClr w14:val="tx1"/>
            </w14:solidFill>
          </w14:textFill>
        </w:rPr>
      </w:pPr>
      <w:r>
        <w:rPr>
          <w:rFonts w:hint="eastAsia" w:ascii="楷体_GB2312" w:hAnsi="楷体_GB2312" w:eastAsia="楷体_GB2312" w:cs="楷体_GB2312"/>
          <w:b/>
          <w:bCs/>
          <w:color w:val="000000" w:themeColor="text1"/>
          <w:sz w:val="32"/>
          <w:szCs w:val="32"/>
          <w:lang w:val="en-US" w:eastAsia="zh-CN"/>
          <w14:textFill>
            <w14:solidFill>
              <w14:schemeClr w14:val="tx1"/>
            </w14:solidFill>
          </w14:textFill>
        </w:rPr>
        <w:t>2.采购预算：</w:t>
      </w:r>
      <w:r>
        <w:rPr>
          <w:rFonts w:hint="eastAsia" w:ascii="仿宋_GB2312" w:eastAsia="仿宋_GB2312" w:cs="Times New Roman"/>
          <w:color w:val="000000" w:themeColor="text1"/>
          <w:sz w:val="32"/>
          <w:szCs w:val="32"/>
          <w:lang w:val="en-US" w:eastAsia="zh-CN"/>
          <w14:textFill>
            <w14:solidFill>
              <w14:schemeClr w14:val="tx1"/>
            </w14:solidFill>
          </w14:textFill>
        </w:rPr>
        <w:t>5</w:t>
      </w:r>
      <w:r>
        <w:rPr>
          <w:rFonts w:hint="eastAsia" w:ascii="仿宋_GB2312" w:hAnsi="Times New Roman" w:eastAsia="仿宋_GB2312" w:cs="Times New Roman"/>
          <w:color w:val="000000" w:themeColor="text1"/>
          <w:sz w:val="32"/>
          <w:szCs w:val="32"/>
          <w:lang w:val="en-US" w:eastAsia="zh-CN"/>
          <w14:textFill>
            <w14:solidFill>
              <w14:schemeClr w14:val="tx1"/>
            </w14:solidFill>
          </w14:textFill>
        </w:rPr>
        <w:t>万元（大写：</w:t>
      </w:r>
      <w:r>
        <w:rPr>
          <w:rFonts w:hint="eastAsia" w:ascii="仿宋_GB2312" w:eastAsia="仿宋_GB2312" w:cs="Times New Roman"/>
          <w:color w:val="000000" w:themeColor="text1"/>
          <w:sz w:val="32"/>
          <w:szCs w:val="32"/>
          <w:lang w:val="en-US" w:eastAsia="zh-CN"/>
          <w14:textFill>
            <w14:solidFill>
              <w14:schemeClr w14:val="tx1"/>
            </w14:solidFill>
          </w14:textFill>
        </w:rPr>
        <w:t>伍</w:t>
      </w:r>
      <w:r>
        <w:rPr>
          <w:rFonts w:hint="eastAsia" w:ascii="仿宋_GB2312" w:hAnsi="Times New Roman" w:eastAsia="仿宋_GB2312" w:cs="Times New Roman"/>
          <w:color w:val="000000" w:themeColor="text1"/>
          <w:sz w:val="32"/>
          <w:szCs w:val="32"/>
          <w:lang w:val="en-US" w:eastAsia="zh-CN"/>
          <w14:textFill>
            <w14:solidFill>
              <w14:schemeClr w14:val="tx1"/>
            </w14:solidFill>
          </w14:textFill>
        </w:rPr>
        <w:t>万元整）</w:t>
      </w:r>
    </w:p>
    <w:p w14:paraId="67C45F3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964" w:firstLineChars="300"/>
        <w:textAlignment w:val="auto"/>
        <w:rPr>
          <w:rFonts w:hint="eastAsia" w:ascii="仿宋_GB2312" w:hAnsi="Times New Roman" w:eastAsia="仿宋_GB2312" w:cs="Times New Roman"/>
          <w:color w:val="000000" w:themeColor="text1"/>
          <w:sz w:val="32"/>
          <w:szCs w:val="32"/>
          <w:lang w:val="en-US" w:eastAsia="zh-CN"/>
          <w14:textFill>
            <w14:solidFill>
              <w14:schemeClr w14:val="tx1"/>
            </w14:solidFill>
          </w14:textFill>
        </w:rPr>
      </w:pPr>
      <w:r>
        <w:rPr>
          <w:rFonts w:hint="eastAsia" w:ascii="楷体_GB2312" w:hAnsi="楷体_GB2312" w:eastAsia="楷体_GB2312" w:cs="楷体_GB2312"/>
          <w:b/>
          <w:bCs/>
          <w:color w:val="000000" w:themeColor="text1"/>
          <w:sz w:val="32"/>
          <w:szCs w:val="32"/>
          <w:lang w:val="en-US" w:eastAsia="zh-CN"/>
          <w14:textFill>
            <w14:solidFill>
              <w14:schemeClr w14:val="tx1"/>
            </w14:solidFill>
          </w14:textFill>
        </w:rPr>
        <w:t>最高限价：</w:t>
      </w:r>
      <w:r>
        <w:rPr>
          <w:rFonts w:hint="eastAsia" w:ascii="仿宋_GB2312" w:eastAsia="仿宋_GB2312" w:cs="Times New Roman"/>
          <w:color w:val="000000" w:themeColor="text1"/>
          <w:sz w:val="32"/>
          <w:szCs w:val="32"/>
          <w:lang w:val="en-US" w:eastAsia="zh-CN"/>
          <w14:textFill>
            <w14:solidFill>
              <w14:schemeClr w14:val="tx1"/>
            </w14:solidFill>
          </w14:textFill>
        </w:rPr>
        <w:t>5</w:t>
      </w:r>
      <w:r>
        <w:rPr>
          <w:rFonts w:hint="eastAsia" w:ascii="仿宋_GB2312" w:hAnsi="Times New Roman" w:eastAsia="仿宋_GB2312" w:cs="Times New Roman"/>
          <w:color w:val="000000" w:themeColor="text1"/>
          <w:sz w:val="32"/>
          <w:szCs w:val="32"/>
          <w:lang w:val="en-US" w:eastAsia="zh-CN"/>
          <w14:textFill>
            <w14:solidFill>
              <w14:schemeClr w14:val="tx1"/>
            </w14:solidFill>
          </w14:textFill>
        </w:rPr>
        <w:t>万元（大写：</w:t>
      </w:r>
      <w:r>
        <w:rPr>
          <w:rFonts w:hint="eastAsia" w:ascii="仿宋_GB2312" w:eastAsia="仿宋_GB2312" w:cs="Times New Roman"/>
          <w:color w:val="000000" w:themeColor="text1"/>
          <w:sz w:val="32"/>
          <w:szCs w:val="32"/>
          <w:lang w:val="en-US" w:eastAsia="zh-CN"/>
          <w14:textFill>
            <w14:solidFill>
              <w14:schemeClr w14:val="tx1"/>
            </w14:solidFill>
          </w14:textFill>
        </w:rPr>
        <w:t>伍</w:t>
      </w:r>
      <w:r>
        <w:rPr>
          <w:rFonts w:hint="eastAsia" w:ascii="仿宋_GB2312" w:hAnsi="Times New Roman" w:eastAsia="仿宋_GB2312" w:cs="Times New Roman"/>
          <w:color w:val="000000" w:themeColor="text1"/>
          <w:sz w:val="32"/>
          <w:szCs w:val="32"/>
          <w:lang w:val="en-US" w:eastAsia="zh-CN"/>
          <w14:textFill>
            <w14:solidFill>
              <w14:schemeClr w14:val="tx1"/>
            </w14:solidFill>
          </w14:textFill>
        </w:rPr>
        <w:t>万元整）</w:t>
      </w:r>
    </w:p>
    <w:p w14:paraId="52AC221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default" w:ascii="楷体_GB2312" w:hAnsi="楷体_GB2312" w:eastAsia="楷体_GB2312" w:cs="楷体_GB2312"/>
          <w:b/>
          <w:bCs/>
          <w:color w:val="000000" w:themeColor="text1"/>
          <w:sz w:val="32"/>
          <w:szCs w:val="32"/>
          <w:lang w:val="en-US" w:eastAsia="zh-CN"/>
          <w14:textFill>
            <w14:solidFill>
              <w14:schemeClr w14:val="tx1"/>
            </w14:solidFill>
          </w14:textFill>
        </w:rPr>
      </w:pPr>
      <w:r>
        <w:rPr>
          <w:rFonts w:hint="eastAsia" w:ascii="楷体_GB2312" w:hAnsi="楷体_GB2312" w:eastAsia="楷体_GB2312" w:cs="楷体_GB2312"/>
          <w:b/>
          <w:bCs/>
          <w:color w:val="000000" w:themeColor="text1"/>
          <w:sz w:val="32"/>
          <w:szCs w:val="32"/>
          <w:lang w:val="en-US" w:eastAsia="zh-CN"/>
          <w14:textFill>
            <w14:solidFill>
              <w14:schemeClr w14:val="tx1"/>
            </w14:solidFill>
          </w14:textFill>
        </w:rPr>
        <w:t>3.服务要求</w:t>
      </w:r>
    </w:p>
    <w:p w14:paraId="6FF0542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Calibri" w:eastAsia="仿宋_GB2312" w:cs="Times New Roman"/>
          <w:color w:val="000000" w:themeColor="text1"/>
          <w:kern w:val="2"/>
          <w:sz w:val="32"/>
          <w:szCs w:val="32"/>
          <w:lang w:val="en-US" w:eastAsia="zh-CN" w:bidi="ar-SA"/>
          <w14:textFill>
            <w14:solidFill>
              <w14:schemeClr w14:val="tx1"/>
            </w14:solidFill>
          </w14:textFill>
        </w:rPr>
      </w:pPr>
      <w:r>
        <w:rPr>
          <w:rFonts w:hint="eastAsia" w:ascii="仿宋_GB2312" w:hAnsi="Calibri" w:eastAsia="仿宋_GB2312" w:cs="Times New Roman"/>
          <w:b/>
          <w:bCs/>
          <w:color w:val="000000" w:themeColor="text1"/>
          <w:kern w:val="2"/>
          <w:sz w:val="32"/>
          <w:szCs w:val="32"/>
          <w:lang w:val="en-US" w:eastAsia="zh-CN" w:bidi="ar-SA"/>
          <w14:textFill>
            <w14:solidFill>
              <w14:schemeClr w14:val="tx1"/>
            </w14:solidFill>
          </w14:textFill>
        </w:rPr>
        <w:t>（1）场地要求。</w:t>
      </w:r>
      <w:r>
        <w:rPr>
          <w:rFonts w:hint="eastAsia" w:ascii="仿宋_GB2312" w:hAnsi="Calibri" w:eastAsia="仿宋_GB2312" w:cs="Times New Roman"/>
          <w:b w:val="0"/>
          <w:bCs w:val="0"/>
          <w:color w:val="000000" w:themeColor="text1"/>
          <w:kern w:val="2"/>
          <w:sz w:val="32"/>
          <w:szCs w:val="32"/>
          <w:lang w:val="en-US" w:eastAsia="zh-CN" w:bidi="ar-SA"/>
          <w14:textFill>
            <w14:solidFill>
              <w14:schemeClr w14:val="tx1"/>
            </w14:solidFill>
          </w14:textFill>
        </w:rPr>
        <w:t>培训场所要选择交通便利、便于停放车辆、环境相对安静的酒店、宾馆、公寓等，</w:t>
      </w:r>
      <w:r>
        <w:rPr>
          <w:rFonts w:hint="eastAsia" w:ascii="仿宋_GB2312" w:hAnsi="Calibri" w:eastAsia="仿宋_GB2312" w:cs="Times New Roman"/>
          <w:color w:val="000000" w:themeColor="text1"/>
          <w:kern w:val="2"/>
          <w:sz w:val="32"/>
          <w:szCs w:val="32"/>
          <w:lang w:val="en-US" w:eastAsia="zh-CN" w:bidi="ar-SA"/>
          <w14:textFill>
            <w14:solidFill>
              <w14:schemeClr w14:val="tx1"/>
            </w14:solidFill>
          </w14:textFill>
        </w:rPr>
        <w:t>培训教室可容纳50人以上，具有音响、话筒、投影等多媒体设备。</w:t>
      </w:r>
    </w:p>
    <w:p w14:paraId="60F50BB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Calibri" w:eastAsia="仿宋_GB2312" w:cs="Times New Roman"/>
          <w:color w:val="000000" w:themeColor="text1"/>
          <w:kern w:val="2"/>
          <w:sz w:val="32"/>
          <w:szCs w:val="32"/>
          <w:lang w:val="en-US" w:eastAsia="zh-CN" w:bidi="ar-SA"/>
          <w14:textFill>
            <w14:solidFill>
              <w14:schemeClr w14:val="tx1"/>
            </w14:solidFill>
          </w14:textFill>
        </w:rPr>
      </w:pPr>
      <w:r>
        <w:rPr>
          <w:rFonts w:hint="eastAsia" w:ascii="仿宋_GB2312" w:hAnsi="Calibri" w:eastAsia="仿宋_GB2312" w:cs="Times New Roman"/>
          <w:b/>
          <w:bCs/>
          <w:color w:val="000000" w:themeColor="text1"/>
          <w:kern w:val="2"/>
          <w:sz w:val="32"/>
          <w:szCs w:val="32"/>
          <w:lang w:val="en-US" w:eastAsia="zh-CN" w:bidi="ar-SA"/>
          <w14:textFill>
            <w14:solidFill>
              <w14:schemeClr w14:val="tx1"/>
            </w14:solidFill>
          </w14:textFill>
        </w:rPr>
        <w:t>（2）住宿要求。</w:t>
      </w:r>
      <w:r>
        <w:rPr>
          <w:rFonts w:hint="eastAsia" w:ascii="仿宋_GB2312" w:hAnsi="Calibri" w:eastAsia="仿宋_GB2312" w:cs="Times New Roman"/>
          <w:color w:val="000000" w:themeColor="text1"/>
          <w:kern w:val="2"/>
          <w:sz w:val="32"/>
          <w:szCs w:val="32"/>
          <w:lang w:val="en-US" w:eastAsia="zh-CN" w:bidi="ar-SA"/>
          <w14:textFill>
            <w14:solidFill>
              <w14:schemeClr w14:val="tx1"/>
            </w14:solidFill>
          </w14:textFill>
        </w:rPr>
        <w:t>住宿为双人标准间，并提供3天的客房服务，包括提供必要的洗漱用品和饮用水，每天更换床品、打扫卫生，确保房间干净整洁。</w:t>
      </w:r>
    </w:p>
    <w:p w14:paraId="56DED304">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Calibri" w:eastAsia="仿宋_GB2312" w:cs="Times New Roman"/>
          <w:color w:val="000000" w:themeColor="text1"/>
          <w:kern w:val="2"/>
          <w:sz w:val="32"/>
          <w:szCs w:val="32"/>
          <w:lang w:val="en-US" w:eastAsia="zh-CN" w:bidi="ar-SA"/>
          <w14:textFill>
            <w14:solidFill>
              <w14:schemeClr w14:val="tx1"/>
            </w14:solidFill>
          </w14:textFill>
        </w:rPr>
      </w:pPr>
      <w:r>
        <w:rPr>
          <w:rFonts w:hint="eastAsia" w:ascii="仿宋_GB2312" w:hAnsi="Calibri" w:eastAsia="仿宋_GB2312" w:cs="Times New Roman"/>
          <w:b/>
          <w:bCs/>
          <w:color w:val="000000" w:themeColor="text1"/>
          <w:kern w:val="2"/>
          <w:sz w:val="32"/>
          <w:szCs w:val="32"/>
          <w:lang w:val="en-US" w:eastAsia="zh-CN" w:bidi="ar-SA"/>
          <w14:textFill>
            <w14:solidFill>
              <w14:schemeClr w14:val="tx1"/>
            </w14:solidFill>
          </w14:textFill>
        </w:rPr>
        <w:t>（3）伙食要求。</w:t>
      </w:r>
      <w:r>
        <w:rPr>
          <w:rFonts w:hint="eastAsia" w:ascii="仿宋_GB2312" w:hAnsi="Calibri" w:eastAsia="仿宋_GB2312" w:cs="Times New Roman"/>
          <w:color w:val="000000" w:themeColor="text1"/>
          <w:kern w:val="2"/>
          <w:sz w:val="32"/>
          <w:szCs w:val="32"/>
          <w:lang w:val="en-US" w:eastAsia="zh-CN" w:bidi="ar-SA"/>
          <w14:textFill>
            <w14:solidFill>
              <w14:schemeClr w14:val="tx1"/>
            </w14:solidFill>
          </w14:textFill>
        </w:rPr>
        <w:t>餐食费每人每天不低于100元，以自助餐为宜，早餐不少于6菜（3荤3素）1汤2主食，午餐和晚餐不少于12菜（6荤6素，6道荤菜中至少保证“硬菜”不少于3道）1汤2主食、适量水果，确保食材新鲜卫生。</w:t>
      </w:r>
    </w:p>
    <w:p w14:paraId="65F9F102">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default" w:ascii="仿宋_GB2312" w:hAnsi="Calibri" w:eastAsia="仿宋_GB2312" w:cs="Times New Roman"/>
          <w:color w:val="000000" w:themeColor="text1"/>
          <w:kern w:val="2"/>
          <w:sz w:val="32"/>
          <w:szCs w:val="32"/>
          <w:lang w:val="en-US" w:eastAsia="zh-CN" w:bidi="ar-SA"/>
          <w14:textFill>
            <w14:solidFill>
              <w14:schemeClr w14:val="tx1"/>
            </w14:solidFill>
          </w14:textFill>
        </w:rPr>
      </w:pPr>
      <w:r>
        <w:rPr>
          <w:rFonts w:hint="eastAsia" w:ascii="仿宋_GB2312" w:hAnsi="Calibri" w:eastAsia="仿宋_GB2312" w:cs="Times New Roman"/>
          <w:b/>
          <w:bCs/>
          <w:color w:val="000000" w:themeColor="text1"/>
          <w:kern w:val="2"/>
          <w:sz w:val="32"/>
          <w:szCs w:val="32"/>
          <w:lang w:val="en-US" w:eastAsia="zh-CN" w:bidi="ar-SA"/>
          <w14:textFill>
            <w14:solidFill>
              <w14:schemeClr w14:val="tx1"/>
            </w14:solidFill>
          </w14:textFill>
        </w:rPr>
        <w:t>（4）师资要求。</w:t>
      </w:r>
      <w:r>
        <w:rPr>
          <w:rFonts w:hint="eastAsia" w:ascii="仿宋_GB2312" w:hAnsi="Calibri" w:eastAsia="仿宋_GB2312" w:cs="Times New Roman"/>
          <w:color w:val="000000" w:themeColor="text1"/>
          <w:kern w:val="2"/>
          <w:sz w:val="32"/>
          <w:szCs w:val="32"/>
          <w:lang w:val="en-US" w:eastAsia="zh-CN" w:bidi="ar-SA"/>
          <w14:textFill>
            <w14:solidFill>
              <w14:schemeClr w14:val="tx1"/>
            </w14:solidFill>
          </w14:textFill>
        </w:rPr>
        <w:t>专业技能课师资由培训机构负责联系邀请。外请师资讲课费按实际发生的学时（每半天最多4学时）计算，副高级职称专业人员每学时最高不超过500元，个人发放不得超过1000元；正高级职称专业人员每学时最高不超过1000元，个人发放不得超过2000元；院士、全国知名专家每学时最高不超过1500元，个人发放不得超过3000元。其他人员讲课费参照上述标准执行。讲课费用总计不得超过5000元。</w:t>
      </w:r>
    </w:p>
    <w:p w14:paraId="426D407D">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default" w:ascii="仿宋_GB2312" w:hAnsi="Calibri" w:eastAsia="仿宋_GB2312" w:cs="Times New Roman"/>
          <w:color w:val="000000" w:themeColor="text1"/>
          <w:kern w:val="2"/>
          <w:sz w:val="32"/>
          <w:szCs w:val="32"/>
          <w:lang w:val="en-US" w:eastAsia="zh-CN" w:bidi="ar-SA"/>
          <w14:textFill>
            <w14:solidFill>
              <w14:schemeClr w14:val="tx1"/>
            </w14:solidFill>
          </w14:textFill>
        </w:rPr>
      </w:pPr>
      <w:r>
        <w:rPr>
          <w:rFonts w:hint="eastAsia" w:ascii="仿宋_GB2312" w:hAnsi="Calibri" w:eastAsia="仿宋_GB2312" w:cs="Times New Roman"/>
          <w:b/>
          <w:bCs/>
          <w:color w:val="000000" w:themeColor="text1"/>
          <w:kern w:val="2"/>
          <w:sz w:val="32"/>
          <w:szCs w:val="32"/>
          <w:lang w:val="en-US" w:eastAsia="zh-CN" w:bidi="ar-SA"/>
          <w14:textFill>
            <w14:solidFill>
              <w14:schemeClr w14:val="tx1"/>
            </w14:solidFill>
          </w14:textFill>
        </w:rPr>
        <w:t>（5）印刷服务。</w:t>
      </w:r>
      <w:r>
        <w:rPr>
          <w:rFonts w:hint="eastAsia" w:ascii="仿宋_GB2312" w:hAnsi="Calibri" w:eastAsia="仿宋_GB2312" w:cs="Times New Roman"/>
          <w:color w:val="000000" w:themeColor="text1"/>
          <w:kern w:val="2"/>
          <w:sz w:val="32"/>
          <w:szCs w:val="32"/>
          <w:lang w:val="en-US" w:eastAsia="zh-CN" w:bidi="ar-SA"/>
          <w14:textFill>
            <w14:solidFill>
              <w14:schemeClr w14:val="tx1"/>
            </w14:solidFill>
          </w14:textFill>
        </w:rPr>
        <w:t>按照培训工作要求，完成培训所需的相关资料制作打印、整理装订、归档等工作。印刷资料包括学员手册、培训档案、培训学员满意度评价表等。</w:t>
      </w:r>
    </w:p>
    <w:p w14:paraId="0BDEBC6A">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default" w:ascii="仿宋_GB2312" w:hAnsi="Calibri" w:eastAsia="仿宋_GB2312" w:cs="Times New Roman"/>
          <w:color w:val="000000" w:themeColor="text1"/>
          <w:kern w:val="2"/>
          <w:sz w:val="32"/>
          <w:szCs w:val="32"/>
          <w:lang w:val="en-US" w:eastAsia="zh-CN" w:bidi="ar-SA"/>
          <w14:textFill>
            <w14:solidFill>
              <w14:schemeClr w14:val="tx1"/>
            </w14:solidFill>
          </w14:textFill>
        </w:rPr>
      </w:pPr>
      <w:r>
        <w:rPr>
          <w:rFonts w:hint="eastAsia" w:ascii="仿宋_GB2312" w:hAnsi="Calibri" w:eastAsia="仿宋_GB2312" w:cs="Times New Roman"/>
          <w:b/>
          <w:bCs/>
          <w:color w:val="000000" w:themeColor="text1"/>
          <w:kern w:val="2"/>
          <w:sz w:val="32"/>
          <w:szCs w:val="32"/>
          <w:lang w:val="en-US" w:eastAsia="zh-CN" w:bidi="ar-SA"/>
          <w14:textFill>
            <w14:solidFill>
              <w14:schemeClr w14:val="tx1"/>
            </w14:solidFill>
          </w14:textFill>
        </w:rPr>
        <w:t>（6）其他服务。</w:t>
      </w:r>
      <w:r>
        <w:rPr>
          <w:rFonts w:hint="eastAsia" w:ascii="仿宋_GB2312" w:hAnsi="Calibri" w:eastAsia="仿宋_GB2312" w:cs="Times New Roman"/>
          <w:color w:val="000000" w:themeColor="text1"/>
          <w:kern w:val="2"/>
          <w:sz w:val="32"/>
          <w:szCs w:val="32"/>
          <w:lang w:val="en-US" w:eastAsia="zh-CN" w:bidi="ar-SA"/>
          <w14:textFill>
            <w14:solidFill>
              <w14:schemeClr w14:val="tx1"/>
            </w14:solidFill>
          </w14:textFill>
        </w:rPr>
        <w:t>负责做好培训对象报到、班级和学员管理、</w:t>
      </w:r>
      <w:r>
        <w:rPr>
          <w:rFonts w:hint="eastAsia" w:ascii="仿宋_GB2312" w:hAnsi="Calibri" w:eastAsia="仿宋_GB2312" w:cs="Times New Roman"/>
          <w:color w:val="000000" w:themeColor="text1"/>
          <w:spacing w:val="-6"/>
          <w:kern w:val="2"/>
          <w:sz w:val="32"/>
          <w:szCs w:val="32"/>
          <w:lang w:val="en-US" w:eastAsia="zh-CN" w:bidi="ar-SA"/>
          <w14:textFill>
            <w14:solidFill>
              <w14:schemeClr w14:val="tx1"/>
            </w14:solidFill>
          </w14:textFill>
        </w:rPr>
        <w:t>培训组织实施、跟班服务、培训总结、效果评价、资料整理等工作。</w:t>
      </w:r>
    </w:p>
    <w:p w14:paraId="2933E9D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_GB2312" w:hAnsi="Calibri" w:eastAsia="仿宋_GB2312" w:cs="Times New Roman"/>
          <w:color w:val="000000" w:themeColor="text1"/>
          <w:kern w:val="2"/>
          <w:sz w:val="32"/>
          <w:szCs w:val="32"/>
          <w:lang w:val="en-US" w:eastAsia="zh-CN" w:bidi="ar-SA"/>
          <w14:textFill>
            <w14:solidFill>
              <w14:schemeClr w14:val="tx1"/>
            </w14:solidFill>
          </w14:textFill>
        </w:rPr>
      </w:pPr>
      <w:r>
        <w:rPr>
          <w:rFonts w:hint="eastAsia" w:ascii="楷体_GB2312" w:hAnsi="楷体_GB2312" w:eastAsia="楷体_GB2312" w:cs="楷体_GB2312"/>
          <w:b/>
          <w:bCs/>
          <w:color w:val="000000" w:themeColor="text1"/>
          <w:sz w:val="32"/>
          <w:szCs w:val="32"/>
          <w:lang w:val="en-US" w:eastAsia="zh-CN"/>
          <w14:textFill>
            <w14:solidFill>
              <w14:schemeClr w14:val="tx1"/>
            </w14:solidFill>
          </w14:textFill>
        </w:rPr>
        <w:t>4.培训方式及内容：</w:t>
      </w:r>
      <w:r>
        <w:rPr>
          <w:rFonts w:hint="eastAsia" w:ascii="仿宋_GB2312" w:hAnsi="Calibri" w:eastAsia="仿宋_GB2312" w:cs="Times New Roman"/>
          <w:color w:val="000000" w:themeColor="text1"/>
          <w:kern w:val="2"/>
          <w:sz w:val="32"/>
          <w:szCs w:val="32"/>
          <w:lang w:val="en-US" w:eastAsia="zh-CN" w:bidi="ar-SA"/>
          <w14:textFill>
            <w14:solidFill>
              <w14:schemeClr w14:val="tx1"/>
            </w14:solidFill>
          </w14:textFill>
        </w:rPr>
        <w:t>本次培训班采取集中授课、交流座谈等方式进行。培训内容主要包括坚持干什么学什么、缺什么补什么，聚焦主责主业，紧密结合岗位要求和基层动物检疫工作实际确定培训内容，增强培训工作针对性和实效性。</w:t>
      </w:r>
    </w:p>
    <w:p w14:paraId="6860F84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_GB2312" w:hAnsi="Times New Roman" w:eastAsia="仿宋_GB2312" w:cs="Times New Roman"/>
          <w:color w:val="000000" w:themeColor="text1"/>
          <w:sz w:val="32"/>
          <w:szCs w:val="32"/>
          <w:lang w:val="en-US" w:eastAsia="zh-CN"/>
          <w14:textFill>
            <w14:solidFill>
              <w14:schemeClr w14:val="tx1"/>
            </w14:solidFill>
          </w14:textFill>
        </w:rPr>
      </w:pPr>
      <w:r>
        <w:rPr>
          <w:rFonts w:hint="eastAsia" w:ascii="楷体_GB2312" w:hAnsi="楷体_GB2312" w:eastAsia="楷体_GB2312" w:cs="楷体_GB2312"/>
          <w:b/>
          <w:bCs/>
          <w:color w:val="000000" w:themeColor="text1"/>
          <w:sz w:val="32"/>
          <w:szCs w:val="32"/>
          <w:lang w:val="en-US" w:eastAsia="zh-CN"/>
          <w14:textFill>
            <w14:solidFill>
              <w14:schemeClr w14:val="tx1"/>
            </w14:solidFill>
          </w14:textFill>
        </w:rPr>
        <w:t>5.服务期：</w:t>
      </w:r>
      <w:r>
        <w:rPr>
          <w:rFonts w:hint="eastAsia" w:ascii="仿宋_GB2312" w:hAnsi="Times New Roman" w:eastAsia="仿宋_GB2312" w:cs="Times New Roman"/>
          <w:color w:val="000000" w:themeColor="text1"/>
          <w:sz w:val="32"/>
          <w:szCs w:val="32"/>
          <w:lang w:val="en-US" w:eastAsia="zh-CN"/>
          <w14:textFill>
            <w14:solidFill>
              <w14:schemeClr w14:val="tx1"/>
            </w14:solidFill>
          </w14:textFill>
        </w:rPr>
        <w:t>截至</w:t>
      </w:r>
      <w:r>
        <w:rPr>
          <w:rFonts w:hint="eastAsia" w:ascii="仿宋_GB2312" w:eastAsia="仿宋_GB2312" w:cs="Times New Roman"/>
          <w:color w:val="000000" w:themeColor="text1"/>
          <w:sz w:val="32"/>
          <w:szCs w:val="32"/>
          <w:lang w:val="en-US" w:eastAsia="zh-CN"/>
          <w14:textFill>
            <w14:solidFill>
              <w14:schemeClr w14:val="tx1"/>
            </w14:solidFill>
          </w14:textFill>
        </w:rPr>
        <w:t>2026</w:t>
      </w:r>
      <w:r>
        <w:rPr>
          <w:rFonts w:hint="eastAsia" w:ascii="仿宋_GB2312" w:hAnsi="Times New Roman" w:eastAsia="仿宋_GB2312" w:cs="Times New Roman"/>
          <w:color w:val="000000" w:themeColor="text1"/>
          <w:sz w:val="32"/>
          <w:szCs w:val="32"/>
          <w:lang w:val="en-US" w:eastAsia="zh-CN"/>
          <w14:textFill>
            <w14:solidFill>
              <w14:schemeClr w14:val="tx1"/>
            </w14:solidFill>
          </w14:textFill>
        </w:rPr>
        <w:t>年</w:t>
      </w:r>
      <w:r>
        <w:rPr>
          <w:rFonts w:hint="eastAsia" w:ascii="仿宋_GB2312" w:eastAsia="仿宋_GB2312" w:cs="Times New Roman"/>
          <w:color w:val="000000" w:themeColor="text1"/>
          <w:sz w:val="32"/>
          <w:szCs w:val="32"/>
          <w:lang w:val="en-US" w:eastAsia="zh-CN"/>
          <w14:textFill>
            <w14:solidFill>
              <w14:schemeClr w14:val="tx1"/>
            </w14:solidFill>
          </w14:textFill>
        </w:rPr>
        <w:t>4</w:t>
      </w:r>
      <w:r>
        <w:rPr>
          <w:rFonts w:hint="eastAsia" w:ascii="仿宋_GB2312" w:hAnsi="Times New Roman" w:eastAsia="仿宋_GB2312" w:cs="Times New Roman"/>
          <w:color w:val="000000" w:themeColor="text1"/>
          <w:sz w:val="32"/>
          <w:szCs w:val="32"/>
          <w:lang w:val="en-US" w:eastAsia="zh-CN"/>
          <w14:textFill>
            <w14:solidFill>
              <w14:schemeClr w14:val="tx1"/>
            </w14:solidFill>
          </w14:textFill>
        </w:rPr>
        <w:t>月</w:t>
      </w:r>
      <w:r>
        <w:rPr>
          <w:rFonts w:hint="eastAsia" w:ascii="仿宋_GB2312" w:eastAsia="仿宋_GB2312" w:cs="Times New Roman"/>
          <w:color w:val="000000" w:themeColor="text1"/>
          <w:sz w:val="32"/>
          <w:szCs w:val="32"/>
          <w:lang w:val="en-US" w:eastAsia="zh-CN"/>
          <w14:textFill>
            <w14:solidFill>
              <w14:schemeClr w14:val="tx1"/>
            </w14:solidFill>
          </w14:textFill>
        </w:rPr>
        <w:t>20</w:t>
      </w:r>
      <w:r>
        <w:rPr>
          <w:rFonts w:hint="eastAsia" w:ascii="仿宋_GB2312" w:hAnsi="Times New Roman" w:eastAsia="仿宋_GB2312" w:cs="Times New Roman"/>
          <w:color w:val="000000" w:themeColor="text1"/>
          <w:sz w:val="32"/>
          <w:szCs w:val="32"/>
          <w:lang w:val="en-US" w:eastAsia="zh-CN"/>
          <w14:textFill>
            <w14:solidFill>
              <w14:schemeClr w14:val="tx1"/>
            </w14:solidFill>
          </w14:textFill>
        </w:rPr>
        <w:t>日前培训完毕。</w:t>
      </w:r>
    </w:p>
    <w:p w14:paraId="0CE84E8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_GB2312" w:hAnsi="Times New Roman" w:eastAsia="仿宋_GB2312" w:cs="Times New Roman"/>
          <w:color w:val="000000" w:themeColor="text1"/>
          <w:sz w:val="32"/>
          <w:szCs w:val="32"/>
          <w:lang w:val="en-US" w:eastAsia="zh-CN"/>
          <w14:textFill>
            <w14:solidFill>
              <w14:schemeClr w14:val="tx1"/>
            </w14:solidFill>
          </w14:textFill>
        </w:rPr>
      </w:pPr>
      <w:r>
        <w:rPr>
          <w:rFonts w:hint="eastAsia" w:ascii="楷体_GB2312" w:hAnsi="楷体_GB2312" w:eastAsia="楷体_GB2312" w:cs="楷体_GB2312"/>
          <w:b/>
          <w:bCs/>
          <w:color w:val="000000" w:themeColor="text1"/>
          <w:sz w:val="32"/>
          <w:szCs w:val="32"/>
          <w:lang w:val="en-US" w:eastAsia="zh-CN"/>
          <w14:textFill>
            <w14:solidFill>
              <w14:schemeClr w14:val="tx1"/>
            </w14:solidFill>
          </w14:textFill>
        </w:rPr>
        <w:t>6.资金来源及到位情况：</w:t>
      </w:r>
      <w:r>
        <w:rPr>
          <w:rFonts w:hint="eastAsia" w:ascii="仿宋_GB2312" w:hAnsi="Times New Roman" w:eastAsia="仿宋_GB2312" w:cs="Times New Roman"/>
          <w:color w:val="000000" w:themeColor="text1"/>
          <w:sz w:val="32"/>
          <w:szCs w:val="32"/>
          <w:lang w:val="en-US" w:eastAsia="zh-CN"/>
          <w14:textFill>
            <w14:solidFill>
              <w14:schemeClr w14:val="tx1"/>
            </w14:solidFill>
          </w14:textFill>
        </w:rPr>
        <w:t>资金已落实。</w:t>
      </w:r>
    </w:p>
    <w:p w14:paraId="184CEF0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_GB2312" w:hAnsi="Times New Roman" w:eastAsia="仿宋_GB2312" w:cs="Times New Roman"/>
          <w:color w:val="000000" w:themeColor="text1"/>
          <w:sz w:val="32"/>
          <w:szCs w:val="32"/>
          <w:lang w:val="en-US" w:eastAsia="zh-CN"/>
          <w14:textFill>
            <w14:solidFill>
              <w14:schemeClr w14:val="tx1"/>
            </w14:solidFill>
          </w14:textFill>
        </w:rPr>
      </w:pPr>
      <w:r>
        <w:rPr>
          <w:rFonts w:hint="eastAsia" w:ascii="楷体_GB2312" w:hAnsi="楷体_GB2312" w:eastAsia="楷体_GB2312" w:cs="楷体_GB2312"/>
          <w:b/>
          <w:bCs/>
          <w:color w:val="000000" w:themeColor="text1"/>
          <w:sz w:val="32"/>
          <w:szCs w:val="32"/>
          <w:lang w:val="en-US" w:eastAsia="zh-CN"/>
          <w14:textFill>
            <w14:solidFill>
              <w14:schemeClr w14:val="tx1"/>
            </w14:solidFill>
          </w14:textFill>
        </w:rPr>
        <w:t>7.质量要求：</w:t>
      </w:r>
      <w:r>
        <w:rPr>
          <w:rFonts w:hint="eastAsia" w:ascii="仿宋_GB2312" w:hAnsi="Times New Roman" w:eastAsia="仿宋_GB2312" w:cs="Times New Roman"/>
          <w:color w:val="000000" w:themeColor="text1"/>
          <w:sz w:val="32"/>
          <w:szCs w:val="32"/>
          <w:lang w:val="en-US" w:eastAsia="zh-CN"/>
          <w14:textFill>
            <w14:solidFill>
              <w14:schemeClr w14:val="tx1"/>
            </w14:solidFill>
          </w14:textFill>
        </w:rPr>
        <w:t>满足招标文件培训要求，符合相关国家标准及行业标准。</w:t>
      </w:r>
    </w:p>
    <w:p w14:paraId="78977A4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rPr>
        <w:t>四、</w:t>
      </w:r>
      <w:r>
        <w:rPr>
          <w:rFonts w:hint="eastAsia" w:ascii="黑体" w:hAnsi="黑体" w:eastAsia="黑体" w:cs="黑体"/>
          <w:b w:val="0"/>
          <w:bCs w:val="0"/>
          <w:sz w:val="32"/>
          <w:szCs w:val="32"/>
          <w:lang w:eastAsia="zh-CN"/>
        </w:rPr>
        <w:t>供应商</w:t>
      </w:r>
      <w:r>
        <w:rPr>
          <w:rFonts w:hint="eastAsia" w:ascii="黑体" w:hAnsi="黑体" w:eastAsia="黑体" w:cs="黑体"/>
          <w:b w:val="0"/>
          <w:bCs w:val="0"/>
          <w:sz w:val="32"/>
          <w:szCs w:val="32"/>
        </w:rPr>
        <w:t>资格条件</w:t>
      </w:r>
    </w:p>
    <w:p w14:paraId="1202B998">
      <w:pPr>
        <w:pStyle w:val="26"/>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eastAsia="仿宋_GB2312" w:cs="Times New Roman"/>
          <w:color w:val="000000"/>
          <w:sz w:val="32"/>
          <w:szCs w:val="32"/>
          <w:highlight w:val="none"/>
          <w:lang w:val="en-US" w:eastAsia="zh-CN"/>
        </w:rPr>
      </w:pPr>
      <w:r>
        <w:rPr>
          <w:rFonts w:hint="eastAsia" w:ascii="仿宋_GB2312" w:eastAsia="仿宋_GB2312" w:cs="Times New Roman"/>
          <w:color w:val="000000"/>
          <w:sz w:val="32"/>
          <w:szCs w:val="32"/>
          <w:highlight w:val="none"/>
          <w:lang w:val="en-US" w:eastAsia="zh-CN"/>
        </w:rPr>
        <w:t xml:space="preserve">1.满足《中华人民共和国政府采购法》第二十二条规定： </w:t>
      </w:r>
    </w:p>
    <w:p w14:paraId="36C2F257">
      <w:pPr>
        <w:pStyle w:val="26"/>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eastAsia="仿宋_GB2312" w:cs="Times New Roman"/>
          <w:color w:val="000000"/>
          <w:sz w:val="32"/>
          <w:szCs w:val="32"/>
          <w:highlight w:val="none"/>
          <w:lang w:val="en-US" w:eastAsia="zh-CN"/>
        </w:rPr>
      </w:pPr>
      <w:r>
        <w:rPr>
          <w:rFonts w:hint="eastAsia" w:ascii="仿宋_GB2312" w:eastAsia="仿宋_GB2312" w:cs="Times New Roman"/>
          <w:color w:val="000000"/>
          <w:sz w:val="32"/>
          <w:szCs w:val="32"/>
          <w:highlight w:val="none"/>
          <w:lang w:val="en-US" w:eastAsia="zh-CN"/>
        </w:rPr>
        <w:t xml:space="preserve">（1）具有独立承担民事责任的能力； </w:t>
      </w:r>
    </w:p>
    <w:p w14:paraId="44AA78CA">
      <w:pPr>
        <w:pStyle w:val="26"/>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eastAsia="仿宋_GB2312" w:cs="Times New Roman"/>
          <w:color w:val="000000"/>
          <w:sz w:val="32"/>
          <w:szCs w:val="32"/>
          <w:highlight w:val="none"/>
          <w:lang w:val="en-US" w:eastAsia="zh-CN"/>
        </w:rPr>
      </w:pPr>
      <w:r>
        <w:rPr>
          <w:rFonts w:hint="eastAsia" w:ascii="仿宋_GB2312" w:eastAsia="仿宋_GB2312" w:cs="Times New Roman"/>
          <w:color w:val="000000"/>
          <w:sz w:val="32"/>
          <w:szCs w:val="32"/>
          <w:highlight w:val="none"/>
          <w:lang w:val="en-US" w:eastAsia="zh-CN"/>
        </w:rPr>
        <w:t xml:space="preserve">（2）具有良好的商业信誉和健全的财务会计制度； </w:t>
      </w:r>
    </w:p>
    <w:p w14:paraId="00FFA0BA">
      <w:pPr>
        <w:pStyle w:val="26"/>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eastAsia="仿宋_GB2312" w:cs="Times New Roman"/>
          <w:color w:val="000000"/>
          <w:sz w:val="32"/>
          <w:szCs w:val="32"/>
          <w:highlight w:val="none"/>
          <w:lang w:val="en-US" w:eastAsia="zh-CN"/>
        </w:rPr>
      </w:pPr>
      <w:r>
        <w:rPr>
          <w:rFonts w:hint="eastAsia" w:ascii="仿宋_GB2312" w:eastAsia="仿宋_GB2312" w:cs="Times New Roman"/>
          <w:color w:val="000000"/>
          <w:sz w:val="32"/>
          <w:szCs w:val="32"/>
          <w:highlight w:val="none"/>
          <w:lang w:val="en-US" w:eastAsia="zh-CN"/>
        </w:rPr>
        <w:t xml:space="preserve">（3）具有履行合同所必需的设备和专业技术能力； </w:t>
      </w:r>
    </w:p>
    <w:p w14:paraId="1F3F3274">
      <w:pPr>
        <w:pStyle w:val="26"/>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eastAsia="仿宋_GB2312" w:cs="Times New Roman"/>
          <w:color w:val="000000"/>
          <w:sz w:val="32"/>
          <w:szCs w:val="32"/>
          <w:highlight w:val="none"/>
          <w:lang w:val="en-US" w:eastAsia="zh-CN"/>
        </w:rPr>
      </w:pPr>
      <w:r>
        <w:rPr>
          <w:rFonts w:hint="eastAsia" w:ascii="仿宋_GB2312" w:eastAsia="仿宋_GB2312" w:cs="Times New Roman"/>
          <w:color w:val="000000"/>
          <w:sz w:val="32"/>
          <w:szCs w:val="32"/>
          <w:highlight w:val="none"/>
          <w:lang w:val="en-US" w:eastAsia="zh-CN"/>
        </w:rPr>
        <w:t xml:space="preserve">（4）有依法缴纳税收和社会保障资金的良好记录； </w:t>
      </w:r>
    </w:p>
    <w:p w14:paraId="6DDBE905">
      <w:pPr>
        <w:pStyle w:val="26"/>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eastAsia="仿宋_GB2312" w:cs="Times New Roman"/>
          <w:color w:val="000000"/>
          <w:sz w:val="32"/>
          <w:szCs w:val="32"/>
          <w:highlight w:val="none"/>
          <w:lang w:val="en-US" w:eastAsia="zh-CN"/>
        </w:rPr>
      </w:pPr>
      <w:r>
        <w:rPr>
          <w:rFonts w:hint="eastAsia" w:ascii="仿宋_GB2312" w:eastAsia="仿宋_GB2312" w:cs="Times New Roman"/>
          <w:color w:val="000000"/>
          <w:sz w:val="32"/>
          <w:szCs w:val="32"/>
          <w:highlight w:val="none"/>
          <w:lang w:val="en-US" w:eastAsia="zh-CN"/>
        </w:rPr>
        <w:t xml:space="preserve">（5）参加政府采购活动前三年内，在经营活动中没有重大违法记录； </w:t>
      </w:r>
    </w:p>
    <w:p w14:paraId="30D3918E">
      <w:pPr>
        <w:pStyle w:val="26"/>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eastAsia="仿宋_GB2312" w:cs="Times New Roman"/>
          <w:color w:val="000000"/>
          <w:sz w:val="32"/>
          <w:szCs w:val="32"/>
          <w:highlight w:val="none"/>
          <w:lang w:val="en-US" w:eastAsia="zh-CN"/>
        </w:rPr>
      </w:pPr>
      <w:r>
        <w:rPr>
          <w:rFonts w:hint="eastAsia" w:ascii="仿宋_GB2312" w:eastAsia="仿宋_GB2312" w:cs="Times New Roman"/>
          <w:color w:val="000000"/>
          <w:sz w:val="32"/>
          <w:szCs w:val="32"/>
          <w:highlight w:val="none"/>
          <w:lang w:val="en-US" w:eastAsia="zh-CN"/>
        </w:rPr>
        <w:t xml:space="preserve">2.供应商须提供民办培训机构须具有人社部门颁发的中华人民共和国民办学校办学许可证、民办非企业单位登记证书或营业执照；公办培训机构须具有中华人民共和国事业单位法人证书扫描件并加盖公章，确保二维码清晰可查； </w:t>
      </w:r>
    </w:p>
    <w:p w14:paraId="0D90A513">
      <w:pPr>
        <w:pStyle w:val="26"/>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eastAsia="仿宋_GB2312" w:cs="Times New Roman"/>
          <w:color w:val="000000"/>
          <w:sz w:val="32"/>
          <w:szCs w:val="32"/>
          <w:highlight w:val="none"/>
          <w:lang w:val="en-US" w:eastAsia="zh-CN"/>
        </w:rPr>
      </w:pPr>
      <w:r>
        <w:rPr>
          <w:rFonts w:hint="eastAsia" w:ascii="仿宋_GB2312" w:eastAsia="仿宋_GB2312" w:cs="Times New Roman"/>
          <w:color w:val="000000"/>
          <w:sz w:val="32"/>
          <w:szCs w:val="32"/>
          <w:highlight w:val="none"/>
          <w:lang w:val="en-US" w:eastAsia="zh-CN"/>
        </w:rPr>
        <w:t>3.供应商须提供法定代表人资格证明、身份证正反面扫描件（法定代表人参与投标时提供）；提供附有法定代表人身份证扫描件的法人授权函，被授权人身份证扫描件（非法定代表人参与投标时提供），以上三项扫描件加盖公章；</w:t>
      </w:r>
    </w:p>
    <w:p w14:paraId="600E5D04">
      <w:pPr>
        <w:pStyle w:val="26"/>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eastAsia="仿宋_GB2312" w:cs="Times New Roman"/>
          <w:color w:val="000000"/>
          <w:sz w:val="32"/>
          <w:szCs w:val="32"/>
          <w:highlight w:val="none"/>
          <w:lang w:val="en-US" w:eastAsia="zh-CN"/>
        </w:rPr>
      </w:pPr>
      <w:r>
        <w:rPr>
          <w:rFonts w:hint="eastAsia" w:ascii="仿宋_GB2312" w:eastAsia="仿宋_GB2312" w:cs="Times New Roman"/>
          <w:color w:val="000000"/>
          <w:sz w:val="32"/>
          <w:szCs w:val="32"/>
          <w:highlight w:val="none"/>
          <w:lang w:val="en-US" w:eastAsia="zh-CN"/>
        </w:rPr>
        <w:t>4.供应商须为未被列入“信用中国”网站 （www.creditchina.gov.cn）信用服务中“失信被执行人”、“重大税收违法案件当事人”、“政府采购不良行为记录”查询名单；不处于中国政府采购网（www.ccgp.gov.cn）“政府采购严重违法失信行为记录名单”中的禁止参加政府采购活动期间；（以报名成功之日起到投标截止时间前在“信用中国”网站[www.creditchina.gov.cn]、中国政府采购网[www.ccgp.gov.cn]查询结果为准，如相关失信记录已失效，供应商需提供相关证明资料）；</w:t>
      </w:r>
    </w:p>
    <w:p w14:paraId="6AF0A8B8">
      <w:pPr>
        <w:pStyle w:val="26"/>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eastAsia="仿宋_GB2312" w:cs="Times New Roman"/>
          <w:color w:val="000000"/>
          <w:sz w:val="32"/>
          <w:szCs w:val="32"/>
          <w:highlight w:val="none"/>
          <w:lang w:val="en-US" w:eastAsia="zh-CN"/>
        </w:rPr>
      </w:pPr>
      <w:r>
        <w:rPr>
          <w:rFonts w:hint="eastAsia" w:ascii="仿宋_GB2312" w:eastAsia="仿宋_GB2312" w:cs="Times New Roman"/>
          <w:color w:val="000000"/>
          <w:sz w:val="32"/>
          <w:szCs w:val="32"/>
          <w:highlight w:val="none"/>
          <w:lang w:val="en-US" w:eastAsia="zh-CN"/>
        </w:rPr>
        <w:t>5.本次招标不接受联合体投标。</w:t>
      </w:r>
    </w:p>
    <w:p w14:paraId="6CC1743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lang w:val="en-US" w:eastAsia="zh-CN"/>
        </w:rPr>
        <w:t>五</w:t>
      </w:r>
      <w:r>
        <w:rPr>
          <w:rFonts w:hint="eastAsia" w:ascii="黑体" w:hAnsi="黑体" w:eastAsia="黑体" w:cs="黑体"/>
          <w:b w:val="0"/>
          <w:bCs w:val="0"/>
          <w:sz w:val="32"/>
          <w:szCs w:val="32"/>
        </w:rPr>
        <w:t>、相关事宜</w:t>
      </w:r>
    </w:p>
    <w:p w14:paraId="6E368441">
      <w:pPr>
        <w:pStyle w:val="26"/>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eastAsia" w:ascii="仿宋_GB2312" w:eastAsia="仿宋_GB2312"/>
          <w:sz w:val="32"/>
          <w:szCs w:val="32"/>
          <w:highlight w:val="none"/>
        </w:rPr>
      </w:pPr>
      <w:r>
        <w:rPr>
          <w:rFonts w:hint="eastAsia" w:ascii="楷体_GB2312" w:hAnsi="楷体_GB2312" w:eastAsia="楷体_GB2312" w:cs="楷体_GB2312"/>
          <w:b/>
          <w:bCs/>
          <w:sz w:val="32"/>
          <w:szCs w:val="32"/>
          <w:lang w:val="en-US" w:eastAsia="zh-CN"/>
        </w:rPr>
        <w:t>1.</w:t>
      </w:r>
      <w:r>
        <w:rPr>
          <w:rFonts w:hint="eastAsia" w:ascii="楷体_GB2312" w:hAnsi="楷体_GB2312" w:eastAsia="楷体_GB2312" w:cs="楷体_GB2312"/>
          <w:b/>
          <w:bCs/>
          <w:sz w:val="32"/>
          <w:szCs w:val="32"/>
        </w:rPr>
        <w:t>采购方式：</w:t>
      </w:r>
      <w:r>
        <w:rPr>
          <w:rFonts w:hint="eastAsia" w:ascii="仿宋_GB2312" w:eastAsia="仿宋_GB2312"/>
          <w:b w:val="0"/>
          <w:bCs/>
          <w:sz w:val="32"/>
          <w:szCs w:val="32"/>
          <w:highlight w:val="none"/>
          <w:lang w:val="en-US" w:eastAsia="zh-CN"/>
        </w:rPr>
        <w:t>本项目通过现场竞价（竞人数）的方式确定培训机构，竞价时，供应商报价为培训人数，每轮报价人数最多的作为下轮报价的起报价，</w:t>
      </w:r>
      <w:r>
        <w:rPr>
          <w:rFonts w:hint="eastAsia" w:ascii="仿宋_GB2312" w:eastAsia="仿宋_GB2312"/>
          <w:color w:val="000000"/>
          <w:sz w:val="32"/>
          <w:szCs w:val="32"/>
          <w:highlight w:val="none"/>
        </w:rPr>
        <w:t>如此类推</w:t>
      </w:r>
      <w:r>
        <w:rPr>
          <w:rFonts w:hint="eastAsia" w:ascii="仿宋_GB2312" w:eastAsia="仿宋_GB2312"/>
          <w:color w:val="000000"/>
          <w:sz w:val="32"/>
          <w:szCs w:val="32"/>
          <w:highlight w:val="none"/>
          <w:lang w:eastAsia="zh-CN"/>
        </w:rPr>
        <w:t>，</w:t>
      </w:r>
      <w:r>
        <w:rPr>
          <w:rFonts w:hint="eastAsia" w:ascii="仿宋_GB2312" w:eastAsia="仿宋_GB2312"/>
          <w:b w:val="0"/>
          <w:bCs/>
          <w:sz w:val="32"/>
          <w:szCs w:val="32"/>
          <w:highlight w:val="none"/>
          <w:lang w:val="en-US" w:eastAsia="zh-CN"/>
        </w:rPr>
        <w:t>不限轮次报价，</w:t>
      </w:r>
      <w:r>
        <w:rPr>
          <w:rFonts w:hint="eastAsia" w:ascii="仿宋_GB2312" w:eastAsia="仿宋_GB2312"/>
          <w:color w:val="000000"/>
          <w:sz w:val="32"/>
          <w:szCs w:val="32"/>
          <w:highlight w:val="none"/>
        </w:rPr>
        <w:t>其间，如服务商不响应或竞报数低于起报数，视为自动放弃，</w:t>
      </w:r>
      <w:r>
        <w:rPr>
          <w:rFonts w:hint="eastAsia" w:ascii="仿宋_GB2312" w:eastAsia="仿宋_GB2312"/>
          <w:b w:val="0"/>
          <w:bCs/>
          <w:sz w:val="32"/>
          <w:szCs w:val="32"/>
          <w:highlight w:val="none"/>
          <w:lang w:val="en-US" w:eastAsia="zh-CN"/>
        </w:rPr>
        <w:t>最终报价人数最多的供应商中标（若供应商报价连续3轮报价相同，可通过抓阄方式决定中标者）。</w:t>
      </w:r>
    </w:p>
    <w:p w14:paraId="63CDC89B">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_GB2312" w:eastAsia="仿宋_GB2312"/>
          <w:sz w:val="32"/>
          <w:szCs w:val="32"/>
        </w:rPr>
      </w:pPr>
      <w:r>
        <w:rPr>
          <w:rFonts w:hint="eastAsia" w:ascii="楷体_GB2312" w:hAnsi="楷体_GB2312" w:eastAsia="楷体_GB2312" w:cs="楷体_GB2312"/>
          <w:b/>
          <w:bCs/>
          <w:kern w:val="2"/>
          <w:sz w:val="32"/>
          <w:szCs w:val="32"/>
          <w:lang w:val="en-US" w:eastAsia="zh-CN" w:bidi="ar-SA"/>
        </w:rPr>
        <w:t>2.发放招标文件的时间、地点：</w:t>
      </w:r>
      <w:r>
        <w:rPr>
          <w:rFonts w:hint="eastAsia" w:ascii="仿宋_GB2312" w:eastAsia="仿宋_GB2312"/>
          <w:sz w:val="32"/>
          <w:szCs w:val="32"/>
        </w:rPr>
        <w:t>202</w:t>
      </w:r>
      <w:r>
        <w:rPr>
          <w:rFonts w:hint="eastAsia" w:ascii="仿宋_GB2312" w:eastAsia="仿宋_GB2312"/>
          <w:sz w:val="32"/>
          <w:szCs w:val="32"/>
          <w:lang w:val="en-US" w:eastAsia="zh-CN"/>
        </w:rPr>
        <w:t>6</w:t>
      </w:r>
      <w:r>
        <w:rPr>
          <w:rFonts w:hint="eastAsia" w:ascii="仿宋_GB2312" w:eastAsia="仿宋_GB2312"/>
          <w:sz w:val="32"/>
          <w:szCs w:val="32"/>
        </w:rPr>
        <w:t>年</w:t>
      </w:r>
      <w:r>
        <w:rPr>
          <w:rFonts w:hint="eastAsia" w:ascii="仿宋_GB2312" w:eastAsia="仿宋_GB2312"/>
          <w:sz w:val="32"/>
          <w:szCs w:val="32"/>
          <w:lang w:val="en-US" w:eastAsia="zh-CN"/>
        </w:rPr>
        <w:t>3</w:t>
      </w:r>
      <w:r>
        <w:rPr>
          <w:rFonts w:hint="eastAsia" w:ascii="仿宋_GB2312" w:eastAsia="仿宋_GB2312"/>
          <w:sz w:val="32"/>
          <w:szCs w:val="32"/>
        </w:rPr>
        <w:t>月</w:t>
      </w:r>
      <w:r>
        <w:rPr>
          <w:rFonts w:hint="eastAsia" w:ascii="仿宋_GB2312" w:eastAsia="仿宋_GB2312"/>
          <w:sz w:val="32"/>
          <w:szCs w:val="32"/>
          <w:lang w:val="en-US" w:eastAsia="zh-CN"/>
        </w:rPr>
        <w:t>17</w:t>
      </w:r>
      <w:r>
        <w:rPr>
          <w:rFonts w:hint="eastAsia" w:ascii="仿宋_GB2312" w:eastAsia="仿宋_GB2312"/>
          <w:sz w:val="32"/>
          <w:szCs w:val="32"/>
        </w:rPr>
        <w:t>日。请符合资质的供应商在张掖市畜牧兽医局网站下载招标文件。</w:t>
      </w:r>
    </w:p>
    <w:p w14:paraId="69D6D18C">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_GB2312" w:eastAsia="仿宋_GB2312"/>
          <w:sz w:val="32"/>
          <w:szCs w:val="32"/>
        </w:rPr>
      </w:pPr>
      <w:r>
        <w:rPr>
          <w:rFonts w:hint="eastAsia" w:ascii="楷体_GB2312" w:hAnsi="楷体_GB2312" w:eastAsia="楷体_GB2312" w:cs="楷体_GB2312"/>
          <w:b/>
          <w:bCs/>
          <w:kern w:val="2"/>
          <w:sz w:val="32"/>
          <w:szCs w:val="32"/>
          <w:lang w:val="en-US" w:eastAsia="zh-CN" w:bidi="ar-SA"/>
        </w:rPr>
        <w:t>3.报名方式：</w:t>
      </w:r>
      <w:r>
        <w:rPr>
          <w:rFonts w:hint="eastAsia" w:ascii="仿宋_GB2312" w:eastAsia="仿宋_GB2312"/>
          <w:sz w:val="32"/>
          <w:szCs w:val="32"/>
        </w:rPr>
        <w:t>本次采购通过线上报名的方式进行，请有意参加本次采购的供应商，按照招标文件准备报名资料，并将所有资料按顺序整合成一个PDF的文件，文件重命名为“公司简称＋</w:t>
      </w:r>
      <w:r>
        <w:rPr>
          <w:rFonts w:hint="eastAsia" w:ascii="仿宋_GB2312" w:eastAsia="仿宋_GB2312"/>
          <w:sz w:val="32"/>
          <w:szCs w:val="32"/>
          <w:lang w:val="en-US" w:eastAsia="zh-CN"/>
        </w:rPr>
        <w:t>培训班项目</w:t>
      </w:r>
      <w:r>
        <w:rPr>
          <w:rFonts w:hint="eastAsia" w:ascii="仿宋_GB2312" w:eastAsia="仿宋_GB2312"/>
          <w:sz w:val="32"/>
          <w:szCs w:val="32"/>
        </w:rPr>
        <w:t>采购报名资料”，以附件形式发送至邮箱：</w:t>
      </w:r>
      <w:r>
        <w:rPr>
          <w:rFonts w:hint="eastAsia" w:ascii="仿宋_GB2312" w:eastAsia="仿宋_GB2312"/>
          <w:sz w:val="32"/>
          <w:szCs w:val="32"/>
          <w:lang w:val="en-US" w:eastAsia="zh-CN"/>
        </w:rPr>
        <w:t>493161732</w:t>
      </w:r>
      <w:r>
        <w:rPr>
          <w:rFonts w:hint="eastAsia" w:ascii="仿宋_GB2312" w:eastAsia="仿宋_GB2312"/>
          <w:sz w:val="32"/>
          <w:szCs w:val="32"/>
        </w:rPr>
        <w:t>＠qq.com。</w:t>
      </w:r>
    </w:p>
    <w:p w14:paraId="21791B8A">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_GB2312" w:eastAsia="仿宋_GB2312"/>
          <w:sz w:val="32"/>
          <w:szCs w:val="32"/>
        </w:rPr>
      </w:pPr>
      <w:r>
        <w:rPr>
          <w:rFonts w:hint="eastAsia" w:ascii="楷体_GB2312" w:hAnsi="楷体_GB2312" w:eastAsia="楷体_GB2312" w:cs="楷体_GB2312"/>
          <w:b/>
          <w:bCs/>
          <w:kern w:val="2"/>
          <w:sz w:val="32"/>
          <w:szCs w:val="32"/>
          <w:lang w:val="en-US" w:eastAsia="zh-CN" w:bidi="ar-SA"/>
        </w:rPr>
        <w:t>4.报名截止时间：</w:t>
      </w:r>
      <w:r>
        <w:rPr>
          <w:rFonts w:hint="eastAsia" w:ascii="仿宋_GB2312" w:eastAsia="仿宋_GB2312"/>
          <w:sz w:val="32"/>
          <w:szCs w:val="32"/>
        </w:rPr>
        <w:t>202</w:t>
      </w:r>
      <w:r>
        <w:rPr>
          <w:rFonts w:hint="eastAsia" w:ascii="仿宋_GB2312" w:eastAsia="仿宋_GB2312"/>
          <w:sz w:val="32"/>
          <w:szCs w:val="32"/>
          <w:lang w:val="en-US" w:eastAsia="zh-CN"/>
        </w:rPr>
        <w:t>6</w:t>
      </w:r>
      <w:r>
        <w:rPr>
          <w:rFonts w:hint="eastAsia" w:ascii="仿宋_GB2312" w:eastAsia="仿宋_GB2312"/>
          <w:sz w:val="32"/>
          <w:szCs w:val="32"/>
        </w:rPr>
        <w:t>年</w:t>
      </w:r>
      <w:r>
        <w:rPr>
          <w:rFonts w:hint="eastAsia" w:ascii="仿宋_GB2312" w:eastAsia="仿宋_GB2312"/>
          <w:sz w:val="32"/>
          <w:szCs w:val="32"/>
          <w:lang w:val="en-US" w:eastAsia="zh-CN"/>
        </w:rPr>
        <w:t>3</w:t>
      </w:r>
      <w:r>
        <w:rPr>
          <w:rFonts w:hint="eastAsia" w:ascii="仿宋_GB2312" w:eastAsia="仿宋_GB2312"/>
          <w:sz w:val="32"/>
          <w:szCs w:val="32"/>
        </w:rPr>
        <w:t>月</w:t>
      </w:r>
      <w:r>
        <w:rPr>
          <w:rFonts w:hint="eastAsia" w:ascii="仿宋_GB2312" w:eastAsia="仿宋_GB2312"/>
          <w:sz w:val="32"/>
          <w:szCs w:val="32"/>
          <w:lang w:val="en-US" w:eastAsia="zh-CN"/>
        </w:rPr>
        <w:t>23</w:t>
      </w:r>
      <w:r>
        <w:rPr>
          <w:rFonts w:hint="eastAsia" w:ascii="仿宋_GB2312" w:eastAsia="仿宋_GB2312"/>
          <w:sz w:val="32"/>
          <w:szCs w:val="32"/>
        </w:rPr>
        <w:t>日15时00分。以投标人</w:t>
      </w:r>
      <w:r>
        <w:rPr>
          <w:rFonts w:hint="eastAsia" w:ascii="仿宋_GB2312" w:eastAsia="仿宋_GB2312"/>
          <w:spacing w:val="-6"/>
          <w:sz w:val="32"/>
          <w:szCs w:val="32"/>
        </w:rPr>
        <w:t>发送投标文件的时间为准。发送投标文件时间即为报名登记的时间。</w:t>
      </w:r>
    </w:p>
    <w:p w14:paraId="7AD11B01">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_GB2312" w:eastAsia="仿宋_GB2312"/>
          <w:sz w:val="32"/>
          <w:szCs w:val="32"/>
        </w:rPr>
      </w:pPr>
      <w:r>
        <w:rPr>
          <w:rFonts w:hint="eastAsia" w:ascii="楷体_GB2312" w:hAnsi="楷体_GB2312" w:eastAsia="楷体_GB2312" w:cs="楷体_GB2312"/>
          <w:b/>
          <w:bCs/>
          <w:kern w:val="2"/>
          <w:sz w:val="32"/>
          <w:szCs w:val="32"/>
          <w:lang w:val="en-US" w:eastAsia="zh-CN" w:bidi="ar-SA"/>
        </w:rPr>
        <w:t>5.计划采购时间和地点：</w:t>
      </w:r>
      <w:r>
        <w:rPr>
          <w:rFonts w:hint="eastAsia" w:ascii="仿宋_GB2312" w:eastAsia="仿宋_GB2312"/>
          <w:sz w:val="32"/>
          <w:szCs w:val="32"/>
          <w:lang w:eastAsia="zh-CN"/>
        </w:rPr>
        <w:t>2026</w:t>
      </w:r>
      <w:r>
        <w:rPr>
          <w:rFonts w:hint="eastAsia" w:ascii="仿宋_GB2312" w:eastAsia="仿宋_GB2312"/>
          <w:sz w:val="32"/>
          <w:szCs w:val="32"/>
        </w:rPr>
        <w:t>年</w:t>
      </w:r>
      <w:r>
        <w:rPr>
          <w:rFonts w:hint="eastAsia" w:ascii="仿宋_GB2312" w:eastAsia="仿宋_GB2312"/>
          <w:sz w:val="32"/>
          <w:szCs w:val="32"/>
          <w:lang w:val="en-US" w:eastAsia="zh-CN"/>
        </w:rPr>
        <w:t>3</w:t>
      </w:r>
      <w:r>
        <w:rPr>
          <w:rFonts w:hint="eastAsia" w:ascii="仿宋_GB2312" w:eastAsia="仿宋_GB2312"/>
          <w:sz w:val="32"/>
          <w:szCs w:val="32"/>
        </w:rPr>
        <w:t>月</w:t>
      </w:r>
      <w:r>
        <w:rPr>
          <w:rFonts w:hint="eastAsia" w:ascii="仿宋_GB2312" w:eastAsia="仿宋_GB2312"/>
          <w:sz w:val="32"/>
          <w:szCs w:val="32"/>
          <w:lang w:val="en-US" w:eastAsia="zh-CN"/>
        </w:rPr>
        <w:t>26</w:t>
      </w:r>
      <w:r>
        <w:rPr>
          <w:rFonts w:hint="eastAsia" w:ascii="仿宋_GB2312" w:eastAsia="仿宋_GB2312"/>
          <w:sz w:val="32"/>
          <w:szCs w:val="32"/>
        </w:rPr>
        <w:t>日15时—18时（如有变化另行通知），在张掖市畜牧兽医局四楼会议室。供应商参与招标时须携带单位公章和装订成册的投标资料一式两份。</w:t>
      </w:r>
    </w:p>
    <w:p w14:paraId="57FC50EB">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_GB2312" w:eastAsia="仿宋_GB2312"/>
          <w:sz w:val="32"/>
          <w:szCs w:val="32"/>
        </w:rPr>
      </w:pPr>
      <w:r>
        <w:rPr>
          <w:rFonts w:hint="eastAsia" w:ascii="楷体_GB2312" w:hAnsi="楷体_GB2312" w:eastAsia="楷体_GB2312" w:cs="楷体_GB2312"/>
          <w:b/>
          <w:bCs/>
          <w:kern w:val="2"/>
          <w:sz w:val="32"/>
          <w:szCs w:val="32"/>
          <w:lang w:val="en-US" w:eastAsia="zh-CN" w:bidi="ar-SA"/>
        </w:rPr>
        <w:t>6.承诺保证金：</w:t>
      </w:r>
      <w:r>
        <w:rPr>
          <w:rFonts w:hint="eastAsia" w:ascii="仿宋_GB2312" w:eastAsia="仿宋_GB2312"/>
          <w:sz w:val="32"/>
          <w:szCs w:val="32"/>
        </w:rPr>
        <w:t>为优化营商环境，本次参加招标的供应商不需交纳承诺保证金。但在招标过程中恶意压价，中标后，不签订合同、不及时履行供货任务的供应商，将列入信用黑名单，由招标单位将其失信情况向张掖市信用建设管理部门（市发改委）出</w:t>
      </w:r>
      <w:r>
        <w:rPr>
          <w:rFonts w:hint="eastAsia" w:ascii="仿宋_GB2312" w:eastAsia="仿宋_GB2312"/>
          <w:spacing w:val="-6"/>
          <w:sz w:val="32"/>
          <w:szCs w:val="32"/>
        </w:rPr>
        <w:t>具告知函，今后不得参加张掖市畜牧兽医局组织的各类招投标活动。</w:t>
      </w:r>
    </w:p>
    <w:p w14:paraId="26BC0D9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color w:val="auto"/>
          <w:sz w:val="32"/>
          <w:szCs w:val="32"/>
          <w:highlight w:val="none"/>
        </w:rPr>
      </w:pPr>
      <w:r>
        <w:rPr>
          <w:rFonts w:hint="eastAsia" w:ascii="黑体" w:hAnsi="黑体" w:eastAsia="黑体" w:cs="黑体"/>
          <w:b w:val="0"/>
          <w:bCs w:val="0"/>
          <w:color w:val="auto"/>
          <w:sz w:val="32"/>
          <w:szCs w:val="32"/>
          <w:highlight w:val="none"/>
          <w:lang w:val="en-US" w:eastAsia="zh-CN"/>
        </w:rPr>
        <w:t>六</w:t>
      </w:r>
      <w:r>
        <w:rPr>
          <w:rFonts w:hint="eastAsia" w:ascii="黑体" w:hAnsi="黑体" w:eastAsia="黑体" w:cs="黑体"/>
          <w:b w:val="0"/>
          <w:bCs w:val="0"/>
          <w:color w:val="auto"/>
          <w:sz w:val="32"/>
          <w:szCs w:val="32"/>
          <w:highlight w:val="none"/>
        </w:rPr>
        <w:t>、</w:t>
      </w:r>
      <w:r>
        <w:rPr>
          <w:rFonts w:hint="eastAsia" w:ascii="黑体" w:hAnsi="黑体" w:eastAsia="黑体" w:cs="黑体"/>
          <w:b w:val="0"/>
          <w:bCs w:val="0"/>
          <w:color w:val="auto"/>
          <w:sz w:val="32"/>
          <w:szCs w:val="32"/>
          <w:highlight w:val="none"/>
          <w:lang w:eastAsia="zh-CN"/>
        </w:rPr>
        <w:t>采购人</w:t>
      </w:r>
      <w:r>
        <w:rPr>
          <w:rFonts w:hint="eastAsia" w:ascii="黑体" w:hAnsi="黑体" w:eastAsia="黑体" w:cs="黑体"/>
          <w:b w:val="0"/>
          <w:bCs w:val="0"/>
          <w:color w:val="auto"/>
          <w:sz w:val="32"/>
          <w:szCs w:val="32"/>
          <w:highlight w:val="none"/>
        </w:rPr>
        <w:t>联系方式</w:t>
      </w:r>
    </w:p>
    <w:p w14:paraId="5755A40F">
      <w:pPr>
        <w:keepNext w:val="0"/>
        <w:keepLines w:val="0"/>
        <w:pageBreakBefore w:val="0"/>
        <w:kinsoku/>
        <w:wordWrap/>
        <w:overflowPunct/>
        <w:topLinePunct w:val="0"/>
        <w:autoSpaceDE/>
        <w:autoSpaceDN/>
        <w:bidi w:val="0"/>
        <w:adjustRightInd/>
        <w:snapToGrid/>
        <w:spacing w:line="560" w:lineRule="exact"/>
        <w:ind w:firstLine="616" w:firstLineChars="200"/>
        <w:textAlignment w:val="auto"/>
        <w:rPr>
          <w:rFonts w:hint="eastAsia" w:ascii="仿宋_GB2312" w:hAnsi="Times New Roman" w:eastAsia="仿宋_GB2312" w:cs="Times New Roman"/>
          <w:spacing w:val="-6"/>
          <w:sz w:val="32"/>
          <w:szCs w:val="32"/>
          <w:lang w:eastAsia="zh-CN"/>
        </w:rPr>
      </w:pPr>
      <w:r>
        <w:rPr>
          <w:rFonts w:hint="eastAsia" w:ascii="仿宋_GB2312" w:hAnsi="Times New Roman" w:eastAsia="仿宋_GB2312" w:cs="Times New Roman"/>
          <w:spacing w:val="-6"/>
          <w:sz w:val="32"/>
          <w:szCs w:val="32"/>
          <w:lang w:eastAsia="zh-CN"/>
        </w:rPr>
        <w:t>采</w:t>
      </w:r>
      <w:r>
        <w:rPr>
          <w:rFonts w:hint="eastAsia" w:ascii="仿宋_GB2312" w:hAnsi="Times New Roman" w:eastAsia="仿宋_GB2312" w:cs="Times New Roman"/>
          <w:spacing w:val="-6"/>
          <w:sz w:val="32"/>
          <w:szCs w:val="32"/>
          <w:lang w:val="en-US" w:eastAsia="zh-CN"/>
        </w:rPr>
        <w:t xml:space="preserve"> </w:t>
      </w:r>
      <w:r>
        <w:rPr>
          <w:rFonts w:hint="eastAsia" w:ascii="仿宋_GB2312" w:hAnsi="Times New Roman" w:eastAsia="仿宋_GB2312" w:cs="Times New Roman"/>
          <w:spacing w:val="-6"/>
          <w:sz w:val="32"/>
          <w:szCs w:val="32"/>
          <w:lang w:eastAsia="zh-CN"/>
        </w:rPr>
        <w:t>购</w:t>
      </w:r>
      <w:r>
        <w:rPr>
          <w:rFonts w:hint="eastAsia" w:ascii="仿宋_GB2312" w:hAnsi="Times New Roman" w:eastAsia="仿宋_GB2312" w:cs="Times New Roman"/>
          <w:spacing w:val="-6"/>
          <w:sz w:val="32"/>
          <w:szCs w:val="32"/>
          <w:lang w:val="en-US" w:eastAsia="zh-CN"/>
        </w:rPr>
        <w:t xml:space="preserve"> </w:t>
      </w:r>
      <w:r>
        <w:rPr>
          <w:rFonts w:hint="eastAsia" w:ascii="仿宋_GB2312" w:hAnsi="Times New Roman" w:eastAsia="仿宋_GB2312" w:cs="Times New Roman"/>
          <w:spacing w:val="-6"/>
          <w:sz w:val="32"/>
          <w:szCs w:val="32"/>
          <w:lang w:eastAsia="zh-CN"/>
        </w:rPr>
        <w:t>人</w:t>
      </w:r>
      <w:r>
        <w:rPr>
          <w:rFonts w:hint="eastAsia" w:ascii="仿宋_GB2312" w:hAnsi="Times New Roman" w:eastAsia="仿宋_GB2312" w:cs="Times New Roman"/>
          <w:spacing w:val="-6"/>
          <w:sz w:val="32"/>
          <w:szCs w:val="32"/>
        </w:rPr>
        <w:t>：</w:t>
      </w:r>
      <w:r>
        <w:rPr>
          <w:rFonts w:hint="eastAsia" w:ascii="仿宋_GB2312" w:hAnsi="Times New Roman" w:eastAsia="仿宋_GB2312" w:cs="Times New Roman"/>
          <w:spacing w:val="-6"/>
          <w:sz w:val="32"/>
          <w:szCs w:val="32"/>
          <w:lang w:eastAsia="zh-CN"/>
        </w:rPr>
        <w:t>张掖市畜牧兽医局</w:t>
      </w:r>
    </w:p>
    <w:p w14:paraId="7A491364">
      <w:pPr>
        <w:keepNext w:val="0"/>
        <w:keepLines w:val="0"/>
        <w:pageBreakBefore w:val="0"/>
        <w:kinsoku/>
        <w:wordWrap/>
        <w:overflowPunct/>
        <w:topLinePunct w:val="0"/>
        <w:autoSpaceDE/>
        <w:autoSpaceDN/>
        <w:bidi w:val="0"/>
        <w:adjustRightInd/>
        <w:snapToGrid/>
        <w:spacing w:line="560" w:lineRule="exact"/>
        <w:ind w:firstLine="616" w:firstLineChars="200"/>
        <w:textAlignment w:val="auto"/>
        <w:rPr>
          <w:rFonts w:hint="eastAsia" w:ascii="仿宋_GB2312" w:hAnsi="Times New Roman" w:eastAsia="仿宋_GB2312" w:cs="Times New Roman"/>
          <w:spacing w:val="-6"/>
          <w:sz w:val="32"/>
          <w:szCs w:val="32"/>
        </w:rPr>
      </w:pPr>
      <w:r>
        <w:rPr>
          <w:rFonts w:hint="eastAsia" w:ascii="仿宋_GB2312" w:hAnsi="Times New Roman" w:eastAsia="仿宋_GB2312" w:cs="Times New Roman"/>
          <w:spacing w:val="-6"/>
          <w:sz w:val="32"/>
          <w:szCs w:val="32"/>
        </w:rPr>
        <w:t>地</w:t>
      </w:r>
      <w:r>
        <w:rPr>
          <w:rFonts w:hint="eastAsia" w:ascii="仿宋_GB2312" w:hAnsi="Times New Roman" w:eastAsia="仿宋_GB2312" w:cs="Times New Roman"/>
          <w:spacing w:val="-6"/>
          <w:sz w:val="32"/>
          <w:szCs w:val="32"/>
          <w:lang w:val="en-US" w:eastAsia="zh-CN"/>
        </w:rPr>
        <w:t xml:space="preserve">    </w:t>
      </w:r>
      <w:r>
        <w:rPr>
          <w:rFonts w:hint="eastAsia" w:ascii="仿宋_GB2312" w:hAnsi="Times New Roman" w:eastAsia="仿宋_GB2312" w:cs="Times New Roman"/>
          <w:spacing w:val="-6"/>
          <w:sz w:val="32"/>
          <w:szCs w:val="32"/>
        </w:rPr>
        <w:t>址：甘肃省张掖市甘州区南环路661号</w:t>
      </w:r>
    </w:p>
    <w:p w14:paraId="43C0542B">
      <w:pPr>
        <w:keepNext w:val="0"/>
        <w:keepLines w:val="0"/>
        <w:pageBreakBefore w:val="0"/>
        <w:kinsoku/>
        <w:wordWrap/>
        <w:overflowPunct/>
        <w:topLinePunct w:val="0"/>
        <w:autoSpaceDE/>
        <w:autoSpaceDN/>
        <w:bidi w:val="0"/>
        <w:adjustRightInd/>
        <w:snapToGrid/>
        <w:spacing w:line="560" w:lineRule="exact"/>
        <w:ind w:firstLine="616" w:firstLineChars="200"/>
        <w:textAlignment w:val="auto"/>
        <w:rPr>
          <w:rFonts w:hint="default" w:ascii="仿宋_GB2312" w:hAnsi="Times New Roman" w:eastAsia="仿宋_GB2312" w:cs="Times New Roman"/>
          <w:spacing w:val="-6"/>
          <w:sz w:val="32"/>
          <w:szCs w:val="32"/>
          <w:lang w:val="en-US" w:eastAsia="zh-CN"/>
        </w:rPr>
      </w:pPr>
      <w:r>
        <w:rPr>
          <w:rFonts w:hint="eastAsia" w:ascii="仿宋_GB2312" w:hAnsi="Times New Roman" w:eastAsia="仿宋_GB2312" w:cs="Times New Roman"/>
          <w:spacing w:val="-6"/>
          <w:sz w:val="32"/>
          <w:szCs w:val="32"/>
        </w:rPr>
        <w:t>联</w:t>
      </w:r>
      <w:r>
        <w:rPr>
          <w:rFonts w:hint="eastAsia" w:ascii="仿宋_GB2312" w:hAnsi="Times New Roman" w:eastAsia="仿宋_GB2312" w:cs="Times New Roman"/>
          <w:spacing w:val="-6"/>
          <w:sz w:val="32"/>
          <w:szCs w:val="32"/>
          <w:lang w:val="en-US" w:eastAsia="zh-CN"/>
        </w:rPr>
        <w:t xml:space="preserve"> </w:t>
      </w:r>
      <w:r>
        <w:rPr>
          <w:rFonts w:hint="eastAsia" w:ascii="仿宋_GB2312" w:hAnsi="Times New Roman" w:eastAsia="仿宋_GB2312" w:cs="Times New Roman"/>
          <w:spacing w:val="-6"/>
          <w:sz w:val="32"/>
          <w:szCs w:val="32"/>
        </w:rPr>
        <w:t>系</w:t>
      </w:r>
      <w:r>
        <w:rPr>
          <w:rFonts w:hint="eastAsia" w:ascii="仿宋_GB2312" w:hAnsi="Times New Roman" w:eastAsia="仿宋_GB2312" w:cs="Times New Roman"/>
          <w:spacing w:val="-6"/>
          <w:sz w:val="32"/>
          <w:szCs w:val="32"/>
          <w:lang w:val="en-US" w:eastAsia="zh-CN"/>
        </w:rPr>
        <w:t xml:space="preserve"> </w:t>
      </w:r>
      <w:r>
        <w:rPr>
          <w:rFonts w:hint="eastAsia" w:ascii="仿宋_GB2312" w:hAnsi="Times New Roman" w:eastAsia="仿宋_GB2312" w:cs="Times New Roman"/>
          <w:spacing w:val="-6"/>
          <w:sz w:val="32"/>
          <w:szCs w:val="32"/>
        </w:rPr>
        <w:t>人：</w:t>
      </w:r>
      <w:r>
        <w:rPr>
          <w:rFonts w:hint="eastAsia" w:ascii="仿宋_GB2312" w:hAnsi="Times New Roman" w:eastAsia="仿宋_GB2312" w:cs="Times New Roman"/>
          <w:spacing w:val="-6"/>
          <w:sz w:val="32"/>
          <w:szCs w:val="32"/>
          <w:lang w:val="en-US" w:eastAsia="zh-CN"/>
        </w:rPr>
        <w:t>谢行善</w:t>
      </w:r>
      <w:r>
        <w:rPr>
          <w:rFonts w:hint="eastAsia" w:ascii="仿宋_GB2312" w:eastAsia="仿宋_GB2312" w:cs="Times New Roman"/>
          <w:spacing w:val="-6"/>
          <w:sz w:val="32"/>
          <w:szCs w:val="32"/>
          <w:lang w:val="en-US" w:eastAsia="zh-CN"/>
        </w:rPr>
        <w:t xml:space="preserve">   管琦</w:t>
      </w:r>
    </w:p>
    <w:p w14:paraId="3EBD703D">
      <w:pPr>
        <w:keepNext w:val="0"/>
        <w:keepLines w:val="0"/>
        <w:pageBreakBefore w:val="0"/>
        <w:kinsoku/>
        <w:wordWrap/>
        <w:overflowPunct/>
        <w:topLinePunct w:val="0"/>
        <w:autoSpaceDE/>
        <w:autoSpaceDN/>
        <w:bidi w:val="0"/>
        <w:adjustRightInd/>
        <w:snapToGrid/>
        <w:spacing w:line="560" w:lineRule="exact"/>
        <w:ind w:firstLine="616" w:firstLineChars="200"/>
        <w:textAlignment w:val="auto"/>
        <w:rPr>
          <w:rFonts w:hint="default" w:ascii="仿宋_GB2312" w:hAnsi="Times New Roman" w:eastAsia="仿宋_GB2312" w:cs="Times New Roman"/>
          <w:spacing w:val="-6"/>
          <w:sz w:val="32"/>
          <w:szCs w:val="32"/>
          <w:lang w:val="en-US" w:eastAsia="zh-CN"/>
        </w:rPr>
      </w:pPr>
      <w:r>
        <w:rPr>
          <w:rFonts w:hint="eastAsia" w:ascii="仿宋_GB2312" w:hAnsi="Times New Roman" w:eastAsia="仿宋_GB2312" w:cs="Times New Roman"/>
          <w:spacing w:val="-6"/>
          <w:sz w:val="32"/>
          <w:szCs w:val="32"/>
        </w:rPr>
        <w:t>联系电话：</w:t>
      </w:r>
      <w:r>
        <w:rPr>
          <w:rFonts w:hint="eastAsia" w:ascii="仿宋_GB2312" w:hAnsi="Times New Roman" w:eastAsia="仿宋_GB2312" w:cs="Times New Roman"/>
          <w:spacing w:val="-6"/>
          <w:sz w:val="32"/>
          <w:szCs w:val="32"/>
          <w:lang w:val="en-US" w:eastAsia="zh-CN"/>
        </w:rPr>
        <w:t>0936-8217357</w:t>
      </w:r>
    </w:p>
    <w:p w14:paraId="5AEDB24C">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黑体" w:hAnsi="黑体" w:eastAsia="黑体" w:cs="黑体"/>
          <w:b/>
          <w:color w:val="000000"/>
          <w:sz w:val="32"/>
          <w:szCs w:val="32"/>
        </w:rPr>
      </w:pPr>
    </w:p>
    <w:p w14:paraId="3A8B4481">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黑体" w:hAnsi="黑体" w:eastAsia="黑体" w:cs="黑体"/>
          <w:b/>
          <w:color w:val="000000"/>
          <w:sz w:val="32"/>
          <w:szCs w:val="32"/>
        </w:rPr>
      </w:pPr>
    </w:p>
    <w:p w14:paraId="32E67B6B">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黑体" w:hAnsi="黑体" w:eastAsia="黑体" w:cs="黑体"/>
          <w:b/>
          <w:color w:val="000000"/>
          <w:sz w:val="32"/>
          <w:szCs w:val="32"/>
        </w:rPr>
      </w:pPr>
    </w:p>
    <w:p w14:paraId="6740BFB7">
      <w:pPr>
        <w:pStyle w:val="20"/>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黑体" w:hAnsi="黑体" w:eastAsia="黑体" w:cs="黑体"/>
          <w:b w:val="0"/>
          <w:bCs/>
          <w:sz w:val="32"/>
          <w:szCs w:val="32"/>
        </w:rPr>
      </w:pPr>
    </w:p>
    <w:p w14:paraId="26A94883">
      <w:pPr>
        <w:pStyle w:val="20"/>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黑体" w:hAnsi="黑体" w:eastAsia="黑体" w:cs="黑体"/>
          <w:b w:val="0"/>
          <w:bCs/>
          <w:sz w:val="32"/>
          <w:szCs w:val="32"/>
        </w:rPr>
      </w:pPr>
      <w:r>
        <w:rPr>
          <w:rFonts w:hint="eastAsia" w:ascii="黑体" w:hAnsi="黑体" w:eastAsia="黑体" w:cs="黑体"/>
          <w:b w:val="0"/>
          <w:bCs/>
          <w:sz w:val="32"/>
          <w:szCs w:val="32"/>
        </w:rPr>
        <w:t>第二部分 公开竞价须知</w:t>
      </w:r>
    </w:p>
    <w:p w14:paraId="2D1E1990">
      <w:pPr>
        <w:keepNext w:val="0"/>
        <w:keepLines w:val="0"/>
        <w:pageBreakBefore w:val="0"/>
        <w:widowControl w:val="0"/>
        <w:kinsoku/>
        <w:wordWrap/>
        <w:overflowPunct/>
        <w:topLinePunct w:val="0"/>
        <w:autoSpaceDE/>
        <w:autoSpaceDN/>
        <w:bidi w:val="0"/>
        <w:adjustRightInd/>
        <w:snapToGrid/>
        <w:spacing w:line="560" w:lineRule="exact"/>
        <w:textAlignment w:val="auto"/>
        <w:outlineLvl w:val="0"/>
        <w:rPr>
          <w:rFonts w:hint="eastAsia" w:ascii="宋体" w:hAnsi="宋体"/>
          <w:b/>
          <w:sz w:val="32"/>
          <w:szCs w:val="32"/>
        </w:rPr>
      </w:pPr>
    </w:p>
    <w:p w14:paraId="69C1CAB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宋体" w:eastAsia="仿宋_GB2312"/>
          <w:sz w:val="32"/>
          <w:szCs w:val="32"/>
        </w:rPr>
      </w:pPr>
      <w:r>
        <w:rPr>
          <w:rFonts w:hint="eastAsia" w:ascii="仿宋_GB2312" w:hAnsi="宋体" w:eastAsia="仿宋_GB2312"/>
          <w:sz w:val="32"/>
          <w:szCs w:val="32"/>
        </w:rPr>
        <w:t>为了维护竞价人和采购人的利益，使采购工作公开、公平、公正、规范、廉洁、高效</w:t>
      </w:r>
      <w:r>
        <w:rPr>
          <w:rFonts w:hint="eastAsia" w:ascii="仿宋_GB2312" w:hAnsi="宋体" w:eastAsia="仿宋_GB2312"/>
          <w:sz w:val="32"/>
          <w:szCs w:val="32"/>
          <w:lang w:eastAsia="zh-CN"/>
        </w:rPr>
        <w:t>地</w:t>
      </w:r>
      <w:r>
        <w:rPr>
          <w:rFonts w:hint="eastAsia" w:ascii="仿宋_GB2312" w:hAnsi="宋体" w:eastAsia="仿宋_GB2312"/>
          <w:sz w:val="32"/>
          <w:szCs w:val="32"/>
        </w:rPr>
        <w:t>进行，现就竞价中有关事宜告知如下：</w:t>
      </w:r>
    </w:p>
    <w:p w14:paraId="5DDC79F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sz w:val="32"/>
          <w:szCs w:val="32"/>
        </w:rPr>
      </w:pPr>
      <w:r>
        <w:rPr>
          <w:rFonts w:hint="eastAsia" w:ascii="仿宋_GB2312" w:hAnsi="宋体" w:eastAsia="仿宋_GB2312"/>
          <w:sz w:val="32"/>
          <w:szCs w:val="32"/>
        </w:rPr>
        <w:t>（一）参加采购的供应商应当认真完整地填写竞价文件，字迹要清晰工整，不得涂改、加行。竞价文件填写完毕，竞价人</w:t>
      </w:r>
      <w:r>
        <w:rPr>
          <w:rFonts w:ascii="仿宋_GB2312" w:hAnsi="宋体" w:eastAsia="仿宋_GB2312"/>
          <w:sz w:val="32"/>
          <w:szCs w:val="32"/>
        </w:rPr>
        <w:t>签章</w:t>
      </w:r>
      <w:r>
        <w:rPr>
          <w:rFonts w:hint="eastAsia" w:ascii="仿宋_GB2312" w:hAnsi="宋体" w:eastAsia="仿宋_GB2312"/>
          <w:sz w:val="32"/>
          <w:szCs w:val="32"/>
        </w:rPr>
        <w:t>后，竞价文件方有效。</w:t>
      </w:r>
    </w:p>
    <w:p w14:paraId="0FB3CCED">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_GB2312" w:hAnsi="宋体" w:eastAsia="仿宋_GB2312"/>
          <w:b/>
          <w:bCs/>
          <w:sz w:val="32"/>
          <w:szCs w:val="32"/>
        </w:rPr>
      </w:pPr>
      <w:r>
        <w:rPr>
          <w:rFonts w:hint="eastAsia" w:ascii="仿宋_GB2312" w:hAnsi="宋体" w:eastAsia="仿宋_GB2312"/>
          <w:b/>
          <w:bCs/>
          <w:sz w:val="32"/>
          <w:szCs w:val="32"/>
        </w:rPr>
        <w:t>（二）竞价文件的组成：</w:t>
      </w:r>
    </w:p>
    <w:p w14:paraId="0E0B681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宋体" w:eastAsia="仿宋_GB2312"/>
          <w:sz w:val="32"/>
          <w:szCs w:val="32"/>
        </w:rPr>
      </w:pPr>
      <w:r>
        <w:rPr>
          <w:rFonts w:hint="eastAsia" w:ascii="仿宋_GB2312" w:hAnsi="宋体" w:eastAsia="仿宋_GB2312"/>
          <w:sz w:val="32"/>
          <w:szCs w:val="32"/>
          <w:lang w:eastAsia="zh-CN"/>
        </w:rPr>
        <w:t>1.</w:t>
      </w:r>
      <w:bookmarkStart w:id="9" w:name="_Hlk522786964"/>
      <w:r>
        <w:rPr>
          <w:rFonts w:hint="eastAsia" w:ascii="仿宋_GB2312" w:hAnsi="宋体" w:eastAsia="仿宋_GB2312"/>
          <w:sz w:val="32"/>
          <w:szCs w:val="32"/>
        </w:rPr>
        <w:t>竞价函</w:t>
      </w:r>
      <w:bookmarkEnd w:id="9"/>
      <w:r>
        <w:rPr>
          <w:rFonts w:hint="eastAsia" w:ascii="仿宋_GB2312" w:hAnsi="宋体" w:eastAsia="仿宋_GB2312"/>
          <w:sz w:val="32"/>
          <w:szCs w:val="32"/>
        </w:rPr>
        <w:t>(格式附后)；</w:t>
      </w:r>
    </w:p>
    <w:p w14:paraId="5384724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sz w:val="32"/>
          <w:szCs w:val="32"/>
        </w:rPr>
      </w:pPr>
      <w:r>
        <w:rPr>
          <w:rFonts w:hint="eastAsia" w:ascii="仿宋_GB2312" w:hAnsi="宋体" w:eastAsia="仿宋_GB2312"/>
          <w:sz w:val="32"/>
          <w:szCs w:val="32"/>
          <w:lang w:eastAsia="zh-CN"/>
        </w:rPr>
        <w:t>2.</w:t>
      </w:r>
      <w:r>
        <w:rPr>
          <w:rFonts w:hint="eastAsia" w:ascii="仿宋_GB2312" w:hAnsi="宋体" w:eastAsia="仿宋_GB2312"/>
          <w:sz w:val="32"/>
          <w:szCs w:val="32"/>
        </w:rPr>
        <w:t>竞价承诺书(格式附后)；</w:t>
      </w:r>
    </w:p>
    <w:p w14:paraId="3481E4F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宋体" w:eastAsia="仿宋_GB2312"/>
          <w:sz w:val="32"/>
          <w:szCs w:val="32"/>
        </w:rPr>
      </w:pPr>
      <w:r>
        <w:rPr>
          <w:rFonts w:hint="eastAsia" w:ascii="仿宋_GB2312" w:hAnsi="宋体" w:eastAsia="仿宋_GB2312"/>
          <w:sz w:val="32"/>
          <w:szCs w:val="32"/>
          <w:lang w:eastAsia="zh-CN"/>
        </w:rPr>
        <w:t>3.</w:t>
      </w:r>
      <w:r>
        <w:rPr>
          <w:rFonts w:hint="eastAsia" w:ascii="仿宋_GB2312" w:hAnsi="宋体" w:eastAsia="仿宋_GB2312"/>
          <w:sz w:val="32"/>
          <w:szCs w:val="32"/>
        </w:rPr>
        <w:t>竞价报价表（格式附后）；</w:t>
      </w:r>
    </w:p>
    <w:p w14:paraId="4546194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宋体" w:eastAsia="仿宋_GB2312"/>
          <w:sz w:val="32"/>
          <w:szCs w:val="32"/>
        </w:rPr>
      </w:pPr>
      <w:r>
        <w:rPr>
          <w:rFonts w:hint="eastAsia" w:ascii="仿宋_GB2312" w:hAnsi="宋体" w:eastAsia="仿宋_GB2312"/>
          <w:sz w:val="32"/>
          <w:szCs w:val="32"/>
          <w:lang w:eastAsia="zh-CN"/>
        </w:rPr>
        <w:t>4.</w:t>
      </w:r>
      <w:r>
        <w:rPr>
          <w:rFonts w:hint="eastAsia" w:ascii="仿宋_GB2312" w:hAnsi="宋体" w:eastAsia="仿宋_GB2312"/>
          <w:sz w:val="32"/>
          <w:szCs w:val="32"/>
        </w:rPr>
        <w:t>相关资质证明文件，包括：营业执照、经营许可证、法定代表人或委托代理人身份证明。</w:t>
      </w:r>
    </w:p>
    <w:p w14:paraId="5E1869CD">
      <w:pPr>
        <w:pStyle w:val="20"/>
        <w:keepNext w:val="0"/>
        <w:keepLines w:val="0"/>
        <w:pageBreakBefore w:val="0"/>
        <w:widowControl w:val="0"/>
        <w:kinsoku/>
        <w:wordWrap/>
        <w:overflowPunct/>
        <w:topLinePunct w:val="0"/>
        <w:autoSpaceDE/>
        <w:autoSpaceDN/>
        <w:bidi w:val="0"/>
        <w:adjustRightInd/>
        <w:snapToGrid/>
        <w:spacing w:line="560" w:lineRule="exact"/>
        <w:ind w:firstLine="560"/>
        <w:jc w:val="left"/>
        <w:textAlignment w:val="auto"/>
        <w:rPr>
          <w:rFonts w:ascii="仿宋_GB2312" w:hAnsi="宋体" w:eastAsia="仿宋_GB2312"/>
          <w:sz w:val="32"/>
          <w:szCs w:val="32"/>
        </w:rPr>
      </w:pPr>
      <w:r>
        <w:rPr>
          <w:rFonts w:hint="eastAsia" w:ascii="仿宋_GB2312" w:hAnsi="宋体" w:eastAsia="仿宋_GB2312"/>
          <w:sz w:val="32"/>
          <w:szCs w:val="32"/>
        </w:rPr>
        <w:t>参加采购的供应商应将竞价文件加盖单位公章，</w:t>
      </w:r>
      <w:r>
        <w:rPr>
          <w:rFonts w:hint="eastAsia" w:ascii="仿宋_GB2312" w:eastAsia="仿宋_GB2312"/>
          <w:sz w:val="32"/>
          <w:szCs w:val="32"/>
        </w:rPr>
        <w:t>将所有资料扫描后整合成一个PDF的文件，文件重命名为“公司简称＋</w:t>
      </w:r>
      <w:r>
        <w:rPr>
          <w:rFonts w:hint="eastAsia" w:ascii="仿宋_GB2312" w:eastAsia="仿宋_GB2312"/>
          <w:sz w:val="32"/>
          <w:szCs w:val="32"/>
          <w:lang w:val="en-US" w:eastAsia="zh-CN"/>
        </w:rPr>
        <w:t>培训班项目</w:t>
      </w:r>
      <w:r>
        <w:rPr>
          <w:rFonts w:hint="eastAsia" w:ascii="仿宋_GB2312" w:eastAsia="仿宋_GB2312"/>
          <w:sz w:val="32"/>
          <w:szCs w:val="32"/>
        </w:rPr>
        <w:t>采购报名资料”，以附件形式发送至邮箱：</w:t>
      </w:r>
      <w:r>
        <w:rPr>
          <w:rFonts w:hint="eastAsia" w:ascii="仿宋_GB2312" w:eastAsia="仿宋_GB2312"/>
          <w:sz w:val="32"/>
          <w:szCs w:val="32"/>
          <w:lang w:val="en-US" w:eastAsia="zh-CN"/>
        </w:rPr>
        <w:t>493161732</w:t>
      </w:r>
      <w:r>
        <w:rPr>
          <w:rFonts w:hint="eastAsia" w:ascii="仿宋_GB2312" w:eastAsia="仿宋_GB2312"/>
          <w:sz w:val="32"/>
          <w:szCs w:val="32"/>
        </w:rPr>
        <w:t>＠qq.com。截止时间202</w:t>
      </w:r>
      <w:r>
        <w:rPr>
          <w:rFonts w:hint="eastAsia" w:ascii="仿宋_GB2312" w:eastAsia="仿宋_GB2312"/>
          <w:sz w:val="32"/>
          <w:szCs w:val="32"/>
          <w:lang w:val="en-US" w:eastAsia="zh-CN"/>
        </w:rPr>
        <w:t>6</w:t>
      </w:r>
      <w:r>
        <w:rPr>
          <w:rFonts w:hint="eastAsia" w:ascii="仿宋_GB2312" w:eastAsia="仿宋_GB2312"/>
          <w:sz w:val="32"/>
          <w:szCs w:val="32"/>
        </w:rPr>
        <w:t>年</w:t>
      </w:r>
      <w:r>
        <w:rPr>
          <w:rFonts w:hint="eastAsia" w:ascii="仿宋_GB2312" w:eastAsia="仿宋_GB2312"/>
          <w:sz w:val="32"/>
          <w:szCs w:val="32"/>
          <w:lang w:val="en-US" w:eastAsia="zh-CN"/>
        </w:rPr>
        <w:t>3</w:t>
      </w:r>
      <w:r>
        <w:rPr>
          <w:rFonts w:hint="eastAsia" w:ascii="仿宋_GB2312" w:eastAsia="仿宋_GB2312"/>
          <w:sz w:val="32"/>
          <w:szCs w:val="32"/>
        </w:rPr>
        <w:t>月</w:t>
      </w:r>
      <w:r>
        <w:rPr>
          <w:rFonts w:hint="eastAsia" w:ascii="仿宋_GB2312" w:eastAsia="仿宋_GB2312"/>
          <w:sz w:val="32"/>
          <w:szCs w:val="32"/>
          <w:lang w:val="en-US" w:eastAsia="zh-CN"/>
        </w:rPr>
        <w:t>23</w:t>
      </w:r>
      <w:r>
        <w:rPr>
          <w:rFonts w:hint="eastAsia" w:ascii="仿宋_GB2312" w:eastAsia="仿宋_GB2312"/>
          <w:sz w:val="32"/>
          <w:szCs w:val="32"/>
        </w:rPr>
        <w:t>日15时00分</w:t>
      </w:r>
      <w:r>
        <w:rPr>
          <w:rFonts w:hint="eastAsia" w:ascii="仿宋_GB2312" w:hAnsi="宋体" w:eastAsia="仿宋_GB2312"/>
          <w:sz w:val="32"/>
          <w:szCs w:val="32"/>
        </w:rPr>
        <w:t>。</w:t>
      </w:r>
    </w:p>
    <w:p w14:paraId="17BA8C19">
      <w:pPr>
        <w:keepNext w:val="0"/>
        <w:keepLines w:val="0"/>
        <w:pageBreakBefore w:val="0"/>
        <w:widowControl w:val="0"/>
        <w:kinsoku/>
        <w:wordWrap/>
        <w:overflowPunct/>
        <w:topLinePunct w:val="0"/>
        <w:autoSpaceDE/>
        <w:autoSpaceDN/>
        <w:bidi w:val="0"/>
        <w:adjustRightInd/>
        <w:snapToGrid/>
        <w:spacing w:line="560" w:lineRule="exact"/>
        <w:ind w:firstLine="480"/>
        <w:textAlignment w:val="auto"/>
        <w:rPr>
          <w:rFonts w:ascii="仿宋_GB2312" w:hAnsi="宋体" w:eastAsia="仿宋_GB2312"/>
          <w:sz w:val="32"/>
          <w:szCs w:val="32"/>
        </w:rPr>
      </w:pPr>
      <w:r>
        <w:rPr>
          <w:rFonts w:hint="eastAsia" w:ascii="仿宋_GB2312" w:hAnsi="宋体" w:eastAsia="仿宋_GB2312"/>
          <w:sz w:val="32"/>
          <w:szCs w:val="32"/>
        </w:rPr>
        <w:t>（三）竞价人应在竞价前，就采购物的相关情况主动向采购人进行咨询，自行了解采购</w:t>
      </w:r>
      <w:r>
        <w:rPr>
          <w:rFonts w:hint="eastAsia" w:ascii="仿宋_GB2312" w:hAnsi="宋体" w:eastAsia="仿宋_GB2312"/>
          <w:sz w:val="32"/>
          <w:szCs w:val="32"/>
          <w:lang w:val="en-US" w:eastAsia="zh-CN"/>
        </w:rPr>
        <w:t>项目相关要求</w:t>
      </w:r>
      <w:r>
        <w:rPr>
          <w:rFonts w:hint="eastAsia" w:ascii="仿宋_GB2312" w:hAnsi="宋体" w:eastAsia="仿宋_GB2312"/>
          <w:sz w:val="32"/>
          <w:szCs w:val="32"/>
        </w:rPr>
        <w:t>；完成报名的意向竞价方都视同已确认了采购项目要求，自愿承担因上述原因导致的一切后果和法律责任。</w:t>
      </w:r>
    </w:p>
    <w:p w14:paraId="034AA2BB">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_GB2312" w:hAnsi="宋体" w:eastAsia="仿宋_GB2312"/>
          <w:sz w:val="32"/>
          <w:szCs w:val="32"/>
        </w:rPr>
      </w:pPr>
      <w:r>
        <w:rPr>
          <w:rFonts w:hint="eastAsia" w:ascii="仿宋_GB2312" w:hAnsi="宋体" w:eastAsia="仿宋_GB2312"/>
          <w:b/>
          <w:bCs/>
          <w:sz w:val="32"/>
          <w:szCs w:val="32"/>
        </w:rPr>
        <w:t>（四）有下列情况之一者，竞价文件视为无效：</w:t>
      </w:r>
    </w:p>
    <w:p w14:paraId="00794B0B">
      <w:pPr>
        <w:keepNext w:val="0"/>
        <w:keepLines w:val="0"/>
        <w:pageBreakBefore w:val="0"/>
        <w:widowControl w:val="0"/>
        <w:kinsoku/>
        <w:wordWrap/>
        <w:overflowPunct/>
        <w:topLinePunct w:val="0"/>
        <w:autoSpaceDE/>
        <w:autoSpaceDN/>
        <w:bidi w:val="0"/>
        <w:adjustRightInd/>
        <w:snapToGrid/>
        <w:spacing w:line="560" w:lineRule="exact"/>
        <w:ind w:firstLine="570"/>
        <w:textAlignment w:val="auto"/>
        <w:rPr>
          <w:rFonts w:ascii="仿宋_GB2312" w:hAnsi="宋体" w:eastAsia="仿宋_GB2312"/>
          <w:sz w:val="32"/>
          <w:szCs w:val="32"/>
        </w:rPr>
      </w:pPr>
      <w:r>
        <w:rPr>
          <w:rFonts w:hint="eastAsia" w:ascii="仿宋_GB2312" w:hAnsi="宋体" w:eastAsia="仿宋_GB2312"/>
          <w:sz w:val="32"/>
          <w:szCs w:val="32"/>
          <w:lang w:eastAsia="zh-CN"/>
        </w:rPr>
        <w:t>1.</w:t>
      </w:r>
      <w:r>
        <w:rPr>
          <w:rFonts w:hint="eastAsia" w:ascii="仿宋_GB2312" w:hAnsi="宋体" w:eastAsia="仿宋_GB2312"/>
          <w:sz w:val="32"/>
          <w:szCs w:val="32"/>
        </w:rPr>
        <w:t>资质证明文件不全的；</w:t>
      </w:r>
    </w:p>
    <w:p w14:paraId="7F6C414C">
      <w:pPr>
        <w:keepNext w:val="0"/>
        <w:keepLines w:val="0"/>
        <w:pageBreakBefore w:val="0"/>
        <w:widowControl w:val="0"/>
        <w:kinsoku/>
        <w:wordWrap/>
        <w:overflowPunct/>
        <w:topLinePunct w:val="0"/>
        <w:autoSpaceDE/>
        <w:autoSpaceDN/>
        <w:bidi w:val="0"/>
        <w:adjustRightInd/>
        <w:snapToGrid/>
        <w:spacing w:line="560" w:lineRule="exact"/>
        <w:ind w:firstLine="570"/>
        <w:textAlignment w:val="auto"/>
        <w:rPr>
          <w:rFonts w:ascii="仿宋_GB2312" w:hAnsi="宋体" w:eastAsia="仿宋_GB2312"/>
          <w:sz w:val="32"/>
          <w:szCs w:val="32"/>
        </w:rPr>
      </w:pPr>
      <w:r>
        <w:rPr>
          <w:rFonts w:hint="eastAsia" w:ascii="仿宋_GB2312" w:hAnsi="宋体" w:eastAsia="仿宋_GB2312"/>
          <w:sz w:val="32"/>
          <w:szCs w:val="32"/>
        </w:rPr>
        <w:t>2.《竞价文件》未按要求</w:t>
      </w:r>
      <w:r>
        <w:rPr>
          <w:rFonts w:ascii="仿宋_GB2312" w:hAnsi="宋体" w:eastAsia="仿宋_GB2312"/>
          <w:sz w:val="32"/>
          <w:szCs w:val="32"/>
        </w:rPr>
        <w:t>签章</w:t>
      </w:r>
      <w:r>
        <w:rPr>
          <w:rFonts w:hint="eastAsia" w:ascii="仿宋_GB2312" w:hAnsi="宋体" w:eastAsia="仿宋_GB2312"/>
          <w:sz w:val="32"/>
          <w:szCs w:val="32"/>
        </w:rPr>
        <w:t>的；</w:t>
      </w:r>
    </w:p>
    <w:p w14:paraId="66DFE335">
      <w:pPr>
        <w:keepNext w:val="0"/>
        <w:keepLines w:val="0"/>
        <w:pageBreakBefore w:val="0"/>
        <w:widowControl w:val="0"/>
        <w:kinsoku/>
        <w:wordWrap/>
        <w:overflowPunct/>
        <w:topLinePunct w:val="0"/>
        <w:autoSpaceDE/>
        <w:autoSpaceDN/>
        <w:bidi w:val="0"/>
        <w:adjustRightInd/>
        <w:snapToGrid/>
        <w:spacing w:line="560" w:lineRule="exact"/>
        <w:ind w:firstLine="570"/>
        <w:textAlignment w:val="auto"/>
        <w:rPr>
          <w:rFonts w:ascii="仿宋_GB2312" w:hAnsi="宋体" w:eastAsia="仿宋_GB2312"/>
          <w:sz w:val="32"/>
          <w:szCs w:val="32"/>
        </w:rPr>
      </w:pPr>
      <w:r>
        <w:rPr>
          <w:rFonts w:hint="eastAsia" w:ascii="仿宋_GB2312" w:hAnsi="宋体" w:eastAsia="仿宋_GB2312"/>
          <w:sz w:val="32"/>
          <w:szCs w:val="32"/>
        </w:rPr>
        <w:t>3.《竞价文件》填写潦草，字迹或数据难以辨认的；</w:t>
      </w:r>
    </w:p>
    <w:p w14:paraId="1DF9CAB1">
      <w:pPr>
        <w:keepNext w:val="0"/>
        <w:keepLines w:val="0"/>
        <w:pageBreakBefore w:val="0"/>
        <w:widowControl w:val="0"/>
        <w:kinsoku/>
        <w:wordWrap/>
        <w:overflowPunct/>
        <w:topLinePunct w:val="0"/>
        <w:autoSpaceDE/>
        <w:autoSpaceDN/>
        <w:bidi w:val="0"/>
        <w:adjustRightInd/>
        <w:snapToGrid/>
        <w:spacing w:line="560" w:lineRule="exact"/>
        <w:ind w:firstLine="570"/>
        <w:textAlignment w:val="auto"/>
        <w:rPr>
          <w:rFonts w:ascii="仿宋_GB2312" w:hAnsi="宋体" w:eastAsia="仿宋_GB2312"/>
          <w:sz w:val="32"/>
          <w:szCs w:val="32"/>
        </w:rPr>
      </w:pPr>
      <w:r>
        <w:rPr>
          <w:rFonts w:hint="eastAsia" w:ascii="仿宋_GB2312" w:hAnsi="宋体" w:eastAsia="仿宋_GB2312"/>
          <w:sz w:val="32"/>
          <w:szCs w:val="32"/>
          <w:lang w:eastAsia="zh-CN"/>
        </w:rPr>
        <w:t>4.</w:t>
      </w:r>
      <w:r>
        <w:rPr>
          <w:rFonts w:hint="eastAsia" w:ascii="仿宋_GB2312" w:hAnsi="宋体" w:eastAsia="仿宋_GB2312"/>
          <w:sz w:val="32"/>
          <w:szCs w:val="32"/>
        </w:rPr>
        <w:t>竞价方代表未按时到会，又没有委托代理人的；</w:t>
      </w:r>
    </w:p>
    <w:p w14:paraId="6CDC2C98">
      <w:pPr>
        <w:keepNext w:val="0"/>
        <w:keepLines w:val="0"/>
        <w:pageBreakBefore w:val="0"/>
        <w:widowControl w:val="0"/>
        <w:kinsoku/>
        <w:wordWrap/>
        <w:overflowPunct/>
        <w:topLinePunct w:val="0"/>
        <w:autoSpaceDE/>
        <w:autoSpaceDN/>
        <w:bidi w:val="0"/>
        <w:adjustRightInd/>
        <w:snapToGrid/>
        <w:spacing w:line="560" w:lineRule="exact"/>
        <w:ind w:firstLine="570"/>
        <w:textAlignment w:val="auto"/>
        <w:rPr>
          <w:rFonts w:hint="eastAsia" w:ascii="仿宋_GB2312" w:hAnsi="宋体" w:eastAsia="仿宋_GB2312"/>
          <w:sz w:val="32"/>
          <w:szCs w:val="32"/>
        </w:rPr>
      </w:pPr>
      <w:r>
        <w:rPr>
          <w:rFonts w:hint="eastAsia" w:ascii="仿宋_GB2312" w:hAnsi="宋体" w:eastAsia="仿宋_GB2312"/>
          <w:sz w:val="32"/>
          <w:szCs w:val="32"/>
          <w:lang w:eastAsia="zh-CN"/>
        </w:rPr>
        <w:t>5.</w:t>
      </w:r>
      <w:r>
        <w:rPr>
          <w:rFonts w:hint="eastAsia" w:ascii="仿宋_GB2312" w:hAnsi="宋体" w:eastAsia="仿宋_GB2312"/>
          <w:sz w:val="32"/>
          <w:szCs w:val="32"/>
        </w:rPr>
        <w:t>未</w:t>
      </w:r>
      <w:r>
        <w:rPr>
          <w:rFonts w:ascii="仿宋_GB2312" w:hAnsi="宋体" w:eastAsia="仿宋_GB2312"/>
          <w:sz w:val="32"/>
          <w:szCs w:val="32"/>
        </w:rPr>
        <w:t>按</w:t>
      </w:r>
      <w:r>
        <w:rPr>
          <w:rFonts w:hint="eastAsia" w:ascii="仿宋_GB2312" w:hAnsi="宋体" w:eastAsia="仿宋_GB2312"/>
          <w:sz w:val="32"/>
          <w:szCs w:val="32"/>
        </w:rPr>
        <w:t>要求提交《竞价报价表》的；</w:t>
      </w:r>
    </w:p>
    <w:p w14:paraId="1DDD671A">
      <w:pPr>
        <w:keepNext w:val="0"/>
        <w:keepLines w:val="0"/>
        <w:pageBreakBefore w:val="0"/>
        <w:widowControl w:val="0"/>
        <w:kinsoku/>
        <w:wordWrap/>
        <w:overflowPunct/>
        <w:topLinePunct w:val="0"/>
        <w:autoSpaceDE/>
        <w:autoSpaceDN/>
        <w:bidi w:val="0"/>
        <w:adjustRightInd/>
        <w:snapToGrid/>
        <w:spacing w:line="560" w:lineRule="exact"/>
        <w:ind w:firstLine="570"/>
        <w:textAlignment w:val="auto"/>
        <w:rPr>
          <w:rFonts w:ascii="仿宋_GB2312" w:hAnsi="宋体" w:eastAsia="仿宋_GB2312"/>
          <w:sz w:val="32"/>
          <w:szCs w:val="32"/>
        </w:rPr>
      </w:pPr>
      <w:r>
        <w:rPr>
          <w:rFonts w:hint="eastAsia" w:ascii="仿宋_GB2312" w:hAnsi="宋体" w:eastAsia="仿宋_GB2312"/>
          <w:sz w:val="32"/>
          <w:szCs w:val="32"/>
          <w:lang w:eastAsia="zh-CN"/>
        </w:rPr>
        <w:t>6.</w:t>
      </w:r>
      <w:r>
        <w:rPr>
          <w:rFonts w:hint="eastAsia" w:ascii="仿宋_GB2312" w:hAnsi="宋体" w:eastAsia="仿宋_GB2312"/>
          <w:sz w:val="32"/>
          <w:szCs w:val="32"/>
        </w:rPr>
        <w:t>未</w:t>
      </w:r>
      <w:r>
        <w:rPr>
          <w:rFonts w:ascii="仿宋_GB2312" w:hAnsi="宋体" w:eastAsia="仿宋_GB2312"/>
          <w:sz w:val="32"/>
          <w:szCs w:val="32"/>
        </w:rPr>
        <w:t>按</w:t>
      </w:r>
      <w:r>
        <w:rPr>
          <w:rFonts w:hint="eastAsia" w:ascii="仿宋_GB2312" w:hAnsi="宋体" w:eastAsia="仿宋_GB2312"/>
          <w:sz w:val="32"/>
          <w:szCs w:val="32"/>
        </w:rPr>
        <w:t>要求提交《竞价文件》的。</w:t>
      </w:r>
    </w:p>
    <w:p w14:paraId="6BEDF326">
      <w:pPr>
        <w:keepNext w:val="0"/>
        <w:keepLines w:val="0"/>
        <w:pageBreakBefore w:val="0"/>
        <w:widowControl w:val="0"/>
        <w:kinsoku/>
        <w:wordWrap/>
        <w:overflowPunct/>
        <w:topLinePunct w:val="0"/>
        <w:autoSpaceDE/>
        <w:autoSpaceDN/>
        <w:bidi w:val="0"/>
        <w:adjustRightInd/>
        <w:snapToGrid/>
        <w:spacing w:line="560" w:lineRule="exact"/>
        <w:ind w:firstLine="570"/>
        <w:textAlignment w:val="auto"/>
        <w:rPr>
          <w:rFonts w:ascii="仿宋_GB2312" w:hAnsi="宋体" w:eastAsia="仿宋_GB2312"/>
          <w:b/>
          <w:bCs/>
          <w:sz w:val="32"/>
          <w:szCs w:val="32"/>
        </w:rPr>
      </w:pPr>
      <w:r>
        <w:rPr>
          <w:rFonts w:hint="eastAsia" w:ascii="仿宋_GB2312" w:hAnsi="宋体" w:eastAsia="仿宋_GB2312"/>
          <w:b/>
          <w:bCs/>
          <w:sz w:val="32"/>
          <w:szCs w:val="32"/>
        </w:rPr>
        <w:t>（五）竞价</w:t>
      </w:r>
      <w:r>
        <w:rPr>
          <w:rFonts w:ascii="仿宋_GB2312" w:hAnsi="宋体" w:eastAsia="仿宋_GB2312"/>
          <w:b/>
          <w:bCs/>
          <w:sz w:val="32"/>
          <w:szCs w:val="32"/>
        </w:rPr>
        <w:t>要求</w:t>
      </w:r>
    </w:p>
    <w:p w14:paraId="4499724E">
      <w:pPr>
        <w:keepNext w:val="0"/>
        <w:keepLines w:val="0"/>
        <w:pageBreakBefore w:val="0"/>
        <w:widowControl w:val="0"/>
        <w:kinsoku/>
        <w:wordWrap/>
        <w:overflowPunct/>
        <w:topLinePunct w:val="0"/>
        <w:autoSpaceDE/>
        <w:autoSpaceDN/>
        <w:bidi w:val="0"/>
        <w:adjustRightInd/>
        <w:snapToGrid/>
        <w:spacing w:line="560" w:lineRule="exact"/>
        <w:ind w:firstLine="570"/>
        <w:textAlignment w:val="auto"/>
        <w:rPr>
          <w:rFonts w:ascii="仿宋_GB2312" w:hAnsi="宋体" w:eastAsia="仿宋_GB2312"/>
          <w:color w:val="FF0000"/>
          <w:sz w:val="32"/>
          <w:szCs w:val="32"/>
        </w:rPr>
      </w:pPr>
      <w:r>
        <w:rPr>
          <w:rFonts w:hint="eastAsia" w:ascii="仿宋_GB2312" w:hAnsi="宋体" w:eastAsia="仿宋_GB2312"/>
          <w:sz w:val="32"/>
          <w:szCs w:val="32"/>
        </w:rPr>
        <w:t>竞价人</w:t>
      </w:r>
      <w:r>
        <w:rPr>
          <w:rFonts w:hint="eastAsia" w:ascii="仿宋_GB2312" w:hAnsi="宋体" w:eastAsia="仿宋_GB2312"/>
          <w:sz w:val="32"/>
          <w:szCs w:val="32"/>
          <w:lang w:val="en-US" w:eastAsia="zh-CN"/>
        </w:rPr>
        <w:t>要</w:t>
      </w:r>
      <w:r>
        <w:rPr>
          <w:rFonts w:hint="eastAsia" w:ascii="仿宋_GB2312" w:hAnsi="宋体" w:eastAsia="仿宋_GB2312"/>
          <w:sz w:val="32"/>
          <w:szCs w:val="32"/>
        </w:rPr>
        <w:t>保持谨慎性原则，在不高于国家收费标准且不低于公司成本价格的基础上，合理报价。</w:t>
      </w:r>
    </w:p>
    <w:p w14:paraId="1AD28EF8">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_GB2312" w:hAnsi="宋体" w:eastAsia="仿宋_GB2312"/>
          <w:b/>
          <w:bCs/>
          <w:sz w:val="32"/>
          <w:szCs w:val="32"/>
        </w:rPr>
      </w:pPr>
      <w:r>
        <w:rPr>
          <w:rFonts w:hint="eastAsia" w:ascii="仿宋_GB2312" w:hAnsi="宋体" w:eastAsia="仿宋_GB2312"/>
          <w:b/>
          <w:bCs/>
          <w:sz w:val="32"/>
          <w:szCs w:val="32"/>
        </w:rPr>
        <w:t>（六）竞价方法及规则</w:t>
      </w:r>
    </w:p>
    <w:p w14:paraId="7C2946D7">
      <w:pPr>
        <w:pStyle w:val="26"/>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_GB2312" w:hAnsi="仿宋" w:eastAsia="仿宋_GB2312"/>
          <w:sz w:val="32"/>
          <w:szCs w:val="32"/>
        </w:rPr>
      </w:pPr>
      <w:r>
        <w:rPr>
          <w:rFonts w:hint="eastAsia" w:ascii="仿宋_GB2312" w:hAnsi="仿宋" w:eastAsia="仿宋_GB2312"/>
          <w:sz w:val="32"/>
          <w:szCs w:val="32"/>
          <w:lang w:val="en-US" w:eastAsia="zh-CN"/>
        </w:rPr>
        <w:t>本项目通过现场竞价（竞人数）的方式确定培训机构，竞价时，供应商报价为培训人数，每轮报价人数最多的作为下轮报价的起报价，</w:t>
      </w:r>
      <w:r>
        <w:rPr>
          <w:rFonts w:hint="eastAsia" w:ascii="仿宋_GB2312" w:hAnsi="仿宋" w:eastAsia="仿宋_GB2312"/>
          <w:sz w:val="32"/>
          <w:szCs w:val="32"/>
        </w:rPr>
        <w:t>如此类推</w:t>
      </w:r>
      <w:r>
        <w:rPr>
          <w:rFonts w:hint="eastAsia" w:ascii="仿宋_GB2312" w:hAnsi="仿宋" w:eastAsia="仿宋_GB2312"/>
          <w:sz w:val="32"/>
          <w:szCs w:val="32"/>
          <w:lang w:eastAsia="zh-CN"/>
        </w:rPr>
        <w:t>，</w:t>
      </w:r>
      <w:r>
        <w:rPr>
          <w:rFonts w:hint="eastAsia" w:ascii="仿宋_GB2312" w:hAnsi="仿宋" w:eastAsia="仿宋_GB2312"/>
          <w:sz w:val="32"/>
          <w:szCs w:val="32"/>
          <w:lang w:val="en-US" w:eastAsia="zh-CN"/>
        </w:rPr>
        <w:t>不限轮次报价，</w:t>
      </w:r>
      <w:r>
        <w:rPr>
          <w:rFonts w:hint="eastAsia" w:ascii="仿宋_GB2312" w:hAnsi="仿宋" w:eastAsia="仿宋_GB2312"/>
          <w:sz w:val="32"/>
          <w:szCs w:val="32"/>
        </w:rPr>
        <w:t>其间，如服务商不响应或竞报数低于起报数，视为自动放弃，</w:t>
      </w:r>
      <w:r>
        <w:rPr>
          <w:rFonts w:hint="eastAsia" w:ascii="仿宋_GB2312" w:hAnsi="仿宋" w:eastAsia="仿宋_GB2312"/>
          <w:sz w:val="32"/>
          <w:szCs w:val="32"/>
          <w:lang w:val="en-US" w:eastAsia="zh-CN"/>
        </w:rPr>
        <w:t>最终报价人数最多的供应商中标（若供应商报价连续3轮报价相同，可通过抓阄方式决定中标者）。</w:t>
      </w:r>
      <w:r>
        <w:rPr>
          <w:rFonts w:hint="eastAsia" w:ascii="仿宋_GB2312" w:hAnsi="仿宋" w:eastAsia="仿宋_GB2312"/>
          <w:sz w:val="32"/>
          <w:szCs w:val="32"/>
        </w:rPr>
        <w:t>竞价顺序按照提交报名资料的先后顺序，逆序竞价，即最后提交报名资料的最先报价，以此类推。</w:t>
      </w:r>
    </w:p>
    <w:p w14:paraId="71173D5A">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_GB2312" w:hAnsi="仿宋" w:eastAsia="仿宋_GB2312"/>
          <w:b/>
          <w:bCs/>
          <w:sz w:val="32"/>
          <w:szCs w:val="32"/>
        </w:rPr>
      </w:pPr>
      <w:r>
        <w:rPr>
          <w:rFonts w:hint="eastAsia" w:ascii="仿宋_GB2312" w:hAnsi="仿宋" w:eastAsia="仿宋_GB2312"/>
          <w:b/>
          <w:bCs/>
          <w:sz w:val="32"/>
          <w:szCs w:val="32"/>
        </w:rPr>
        <w:t>（七）中标人的产生及结果确认</w:t>
      </w:r>
    </w:p>
    <w:p w14:paraId="10EAA1D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sz w:val="32"/>
          <w:szCs w:val="32"/>
        </w:rPr>
      </w:pPr>
      <w:r>
        <w:rPr>
          <w:rFonts w:hint="eastAsia" w:ascii="仿宋_GB2312" w:hAnsi="仿宋" w:eastAsia="仿宋_GB2312"/>
          <w:sz w:val="32"/>
          <w:szCs w:val="32"/>
        </w:rPr>
        <w:t>在控制价的基础上，有效最高报量者，即为本次采购的中标人。竞价结束后，中标人当场签订《中标结果确认通知书》，并在5个工作日内按此中标数量与采购人签订《采购合同》。</w:t>
      </w:r>
    </w:p>
    <w:p w14:paraId="101A30A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八）竞价文件一经成交，自采购方签发《中标结果确认通知书》之日起生效。《中标结果确认通知书》与本《竞价文件》合为法律文件，各项条款即为竞价人承诺，自愿遵守。成交人放弃中标项目的，必须承担法律责任。</w:t>
      </w:r>
    </w:p>
    <w:p w14:paraId="1710D65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（九）本竞价文件一经成交，成交人必须按照合同约定履行义务，成交人不得向他人转让成交项目，也不得将成交项目肢解后分别向他人转让。</w:t>
      </w:r>
    </w:p>
    <w:p w14:paraId="440906D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b/>
          <w:color w:val="000000"/>
          <w:sz w:val="32"/>
          <w:szCs w:val="32"/>
        </w:rPr>
      </w:pPr>
      <w:r>
        <w:rPr>
          <w:rFonts w:hint="eastAsia" w:ascii="仿宋_GB2312" w:hAnsi="仿宋" w:eastAsia="仿宋_GB2312"/>
          <w:sz w:val="32"/>
          <w:szCs w:val="32"/>
        </w:rPr>
        <w:t>（十）本次竞价文件内容，由张掖市畜牧兽医局负责解释。</w:t>
      </w:r>
    </w:p>
    <w:p w14:paraId="11546DFB">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eastAsia" w:ascii="黑体" w:hAnsi="黑体" w:eastAsia="黑体" w:cs="黑体"/>
          <w:b/>
          <w:color w:val="000000"/>
          <w:sz w:val="32"/>
          <w:szCs w:val="32"/>
        </w:rPr>
      </w:pPr>
      <w:bookmarkStart w:id="10" w:name="_Toc24989"/>
    </w:p>
    <w:p w14:paraId="6653F5BC">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eastAsia" w:ascii="黑体" w:hAnsi="黑体" w:eastAsia="黑体" w:cs="黑体"/>
          <w:b/>
          <w:color w:val="000000"/>
          <w:sz w:val="32"/>
          <w:szCs w:val="32"/>
        </w:rPr>
      </w:pPr>
    </w:p>
    <w:p w14:paraId="1EF9D1D8">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eastAsia" w:ascii="黑体" w:hAnsi="黑体" w:eastAsia="黑体" w:cs="黑体"/>
          <w:b/>
          <w:color w:val="000000"/>
          <w:sz w:val="32"/>
          <w:szCs w:val="32"/>
        </w:rPr>
      </w:pPr>
    </w:p>
    <w:p w14:paraId="1DDED200">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eastAsia" w:ascii="宋体" w:hAnsi="宋体"/>
          <w:b/>
          <w:sz w:val="32"/>
          <w:szCs w:val="32"/>
        </w:rPr>
      </w:pPr>
      <w:bookmarkStart w:id="11" w:name="_Toc481952790"/>
      <w:bookmarkStart w:id="12" w:name="_Toc523143574"/>
    </w:p>
    <w:p w14:paraId="7600417A">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eastAsia" w:ascii="宋体" w:hAnsi="宋体"/>
          <w:b/>
          <w:sz w:val="32"/>
          <w:szCs w:val="32"/>
        </w:rPr>
      </w:pPr>
    </w:p>
    <w:p w14:paraId="767A3F95">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eastAsia" w:ascii="宋体" w:hAnsi="宋体"/>
          <w:b/>
          <w:sz w:val="32"/>
          <w:szCs w:val="32"/>
        </w:rPr>
      </w:pPr>
    </w:p>
    <w:p w14:paraId="50D14EE0">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eastAsia" w:ascii="宋体" w:hAnsi="宋体"/>
          <w:b/>
          <w:sz w:val="32"/>
          <w:szCs w:val="32"/>
        </w:rPr>
      </w:pPr>
    </w:p>
    <w:p w14:paraId="2906BB2B">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eastAsia" w:ascii="宋体" w:hAnsi="宋体"/>
          <w:b/>
          <w:sz w:val="32"/>
          <w:szCs w:val="32"/>
        </w:rPr>
      </w:pPr>
    </w:p>
    <w:p w14:paraId="0F74837A">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eastAsia" w:ascii="宋体" w:hAnsi="宋体"/>
          <w:b/>
          <w:sz w:val="32"/>
          <w:szCs w:val="32"/>
        </w:rPr>
      </w:pPr>
    </w:p>
    <w:p w14:paraId="09AC9E6D">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eastAsia" w:ascii="宋体" w:hAnsi="宋体"/>
          <w:b/>
          <w:sz w:val="32"/>
          <w:szCs w:val="32"/>
        </w:rPr>
      </w:pPr>
    </w:p>
    <w:p w14:paraId="793FB7C2">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eastAsia" w:ascii="宋体" w:hAnsi="宋体"/>
          <w:b/>
          <w:sz w:val="32"/>
          <w:szCs w:val="32"/>
        </w:rPr>
      </w:pPr>
    </w:p>
    <w:p w14:paraId="3A6BFE45">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eastAsia" w:ascii="宋体" w:hAnsi="宋体"/>
          <w:b/>
          <w:sz w:val="32"/>
          <w:szCs w:val="32"/>
        </w:rPr>
      </w:pPr>
    </w:p>
    <w:p w14:paraId="45032232">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eastAsia" w:ascii="黑体" w:hAnsi="黑体" w:eastAsia="黑体" w:cs="黑体"/>
          <w:b w:val="0"/>
          <w:bCs/>
          <w:sz w:val="32"/>
          <w:szCs w:val="32"/>
        </w:rPr>
      </w:pPr>
    </w:p>
    <w:p w14:paraId="61F449CA">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eastAsia" w:ascii="黑体" w:hAnsi="黑体" w:eastAsia="黑体" w:cs="黑体"/>
          <w:b w:val="0"/>
          <w:bCs/>
          <w:sz w:val="32"/>
          <w:szCs w:val="32"/>
        </w:rPr>
      </w:pPr>
    </w:p>
    <w:p w14:paraId="3501FAE2">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eastAsia" w:ascii="黑体" w:hAnsi="黑体" w:eastAsia="黑体" w:cs="黑体"/>
          <w:b w:val="0"/>
          <w:bCs/>
          <w:sz w:val="32"/>
          <w:szCs w:val="32"/>
        </w:rPr>
      </w:pPr>
    </w:p>
    <w:p w14:paraId="27344B04">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eastAsia" w:ascii="黑体" w:hAnsi="黑体" w:eastAsia="黑体" w:cs="黑体"/>
          <w:b w:val="0"/>
          <w:bCs/>
          <w:sz w:val="32"/>
          <w:szCs w:val="32"/>
        </w:rPr>
      </w:pPr>
      <w:r>
        <w:rPr>
          <w:rFonts w:hint="eastAsia" w:ascii="黑体" w:hAnsi="黑体" w:eastAsia="黑体" w:cs="黑体"/>
          <w:b w:val="0"/>
          <w:bCs/>
          <w:sz w:val="32"/>
          <w:szCs w:val="32"/>
        </w:rPr>
        <w:t>第三部分  竞价函</w:t>
      </w:r>
      <w:bookmarkEnd w:id="11"/>
      <w:bookmarkEnd w:id="12"/>
    </w:p>
    <w:p w14:paraId="53E22089">
      <w:pPr>
        <w:keepNext w:val="0"/>
        <w:keepLines w:val="0"/>
        <w:pageBreakBefore w:val="0"/>
        <w:widowControl w:val="0"/>
        <w:kinsoku/>
        <w:wordWrap/>
        <w:overflowPunct/>
        <w:topLinePunct w:val="0"/>
        <w:autoSpaceDE/>
        <w:autoSpaceDN/>
        <w:bidi w:val="0"/>
        <w:adjustRightInd/>
        <w:snapToGrid/>
        <w:spacing w:line="560" w:lineRule="exact"/>
        <w:textAlignment w:val="auto"/>
        <w:rPr>
          <w:rFonts w:eastAsia="仿宋_GB2312"/>
          <w:sz w:val="32"/>
          <w:szCs w:val="32"/>
        </w:rPr>
      </w:pPr>
    </w:p>
    <w:p w14:paraId="142B29D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bookmarkStart w:id="13" w:name="_Hlk523123931"/>
      <w:r>
        <w:rPr>
          <w:rFonts w:hint="eastAsia" w:ascii="仿宋_GB2312" w:hAnsi="仿宋_GB2312" w:eastAsia="仿宋_GB2312" w:cs="仿宋_GB2312"/>
          <w:position w:val="6"/>
          <w:sz w:val="32"/>
          <w:szCs w:val="32"/>
        </w:rPr>
        <w:t>致：张掖市畜牧兽医局</w:t>
      </w:r>
      <w:r>
        <w:rPr>
          <w:rFonts w:hint="eastAsia" w:ascii="仿宋_GB2312" w:hAnsi="仿宋_GB2312" w:eastAsia="仿宋_GB2312" w:cs="仿宋_GB2312"/>
          <w:sz w:val="32"/>
          <w:szCs w:val="32"/>
        </w:rPr>
        <w:t xml:space="preserve"> </w:t>
      </w:r>
    </w:p>
    <w:bookmarkEnd w:id="13"/>
    <w:p w14:paraId="6337702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1.根据已收到的采购编号为ZYXMJYK202</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00</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的</w:t>
      </w:r>
      <w:r>
        <w:rPr>
          <w:rFonts w:hint="eastAsia" w:ascii="仿宋_GB2312" w:hAnsi="Times New Roman" w:eastAsia="仿宋_GB2312" w:cs="Times New Roman"/>
          <w:color w:val="000000" w:themeColor="text1"/>
          <w:sz w:val="32"/>
          <w:szCs w:val="32"/>
          <w:lang w:val="en-US" w:eastAsia="zh-CN"/>
          <w14:textFill>
            <w14:solidFill>
              <w14:schemeClr w14:val="tx1"/>
            </w14:solidFill>
          </w14:textFill>
        </w:rPr>
        <w:t>张掖市2026年官方兽医暨动物检疫协检员能力提升培训项目</w:t>
      </w:r>
      <w:r>
        <w:rPr>
          <w:rFonts w:hint="eastAsia" w:ascii="仿宋_GB2312" w:hAnsi="仿宋_GB2312" w:eastAsia="仿宋_GB2312" w:cs="仿宋_GB2312"/>
          <w:sz w:val="32"/>
          <w:szCs w:val="32"/>
        </w:rPr>
        <w:t>竞价文件，我方经考察和研究该竞价文件的所有内容和有关文件后，我方愿意按照要求参与竞价，并按相关规定自合同签订之日</w:t>
      </w:r>
      <w:r>
        <w:rPr>
          <w:rFonts w:hint="eastAsia" w:ascii="仿宋_GB2312" w:hAnsi="仿宋_GB2312" w:eastAsia="仿宋_GB2312" w:cs="仿宋_GB2312"/>
          <w:sz w:val="32"/>
          <w:szCs w:val="32"/>
          <w:lang w:val="en-US" w:eastAsia="zh-CN"/>
        </w:rPr>
        <w:t>按贵单位时间要求</w:t>
      </w:r>
      <w:r>
        <w:rPr>
          <w:rFonts w:hint="eastAsia" w:ascii="仿宋_GB2312" w:hAnsi="仿宋_GB2312" w:eastAsia="仿宋_GB2312" w:cs="仿宋_GB2312"/>
          <w:sz w:val="32"/>
          <w:szCs w:val="32"/>
        </w:rPr>
        <w:t>完成所有采购项目。</w:t>
      </w:r>
    </w:p>
    <w:p w14:paraId="2E7822A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2.我方同意所递交的竞价文件在此次竞价项目规定的投标有效期内有效，在此期间内我方的竞价有可能成交，我方将受此约束。</w:t>
      </w:r>
    </w:p>
    <w:p w14:paraId="41D447B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3.除非另外达成协议并生效，竞价文件、竞价文件澄清、修改通知、竞价答疑纪要、成交通知书和本竞价文件将构成约束我们双方的合同。</w:t>
      </w:r>
    </w:p>
    <w:p w14:paraId="539213BD">
      <w:pPr>
        <w:keepNext w:val="0"/>
        <w:keepLines w:val="0"/>
        <w:pageBreakBefore w:val="0"/>
        <w:widowControl w:val="0"/>
        <w:kinsoku/>
        <w:wordWrap/>
        <w:overflowPunct/>
        <w:topLinePunct w:val="0"/>
        <w:autoSpaceDE/>
        <w:autoSpaceDN/>
        <w:bidi w:val="0"/>
        <w:adjustRightInd/>
        <w:snapToGrid/>
        <w:spacing w:line="560" w:lineRule="exact"/>
        <w:ind w:firstLine="567"/>
        <w:textAlignment w:val="auto"/>
        <w:rPr>
          <w:rFonts w:hint="eastAsia" w:ascii="仿宋_GB2312" w:hAnsi="仿宋_GB2312" w:eastAsia="仿宋_GB2312" w:cs="仿宋_GB2312"/>
          <w:sz w:val="32"/>
          <w:szCs w:val="32"/>
        </w:rPr>
      </w:pPr>
    </w:p>
    <w:p w14:paraId="33F01AC4">
      <w:pPr>
        <w:keepNext w:val="0"/>
        <w:keepLines w:val="0"/>
        <w:pageBreakBefore w:val="0"/>
        <w:widowControl w:val="0"/>
        <w:kinsoku/>
        <w:wordWrap/>
        <w:overflowPunct/>
        <w:topLinePunct w:val="0"/>
        <w:autoSpaceDE/>
        <w:autoSpaceDN/>
        <w:bidi w:val="0"/>
        <w:adjustRightInd/>
        <w:snapToGrid/>
        <w:spacing w:line="560" w:lineRule="exact"/>
        <w:ind w:firstLine="567"/>
        <w:textAlignment w:val="auto"/>
        <w:rPr>
          <w:rFonts w:hint="eastAsia" w:ascii="仿宋_GB2312" w:hAnsi="仿宋_GB2312" w:eastAsia="仿宋_GB2312" w:cs="仿宋_GB2312"/>
          <w:sz w:val="32"/>
          <w:szCs w:val="32"/>
        </w:rPr>
      </w:pPr>
    </w:p>
    <w:p w14:paraId="76C10431">
      <w:pPr>
        <w:keepNext w:val="0"/>
        <w:keepLines w:val="0"/>
        <w:pageBreakBefore w:val="0"/>
        <w:widowControl w:val="0"/>
        <w:kinsoku/>
        <w:wordWrap/>
        <w:overflowPunct/>
        <w:topLinePunct w:val="0"/>
        <w:autoSpaceDE/>
        <w:autoSpaceDN/>
        <w:bidi w:val="0"/>
        <w:adjustRightInd/>
        <w:snapToGrid/>
        <w:spacing w:line="560" w:lineRule="exact"/>
        <w:ind w:firstLine="2560" w:firstLineChars="800"/>
        <w:textAlignment w:val="auto"/>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rPr>
        <w:t>竞价人或委托代理人（签字）：</w:t>
      </w:r>
    </w:p>
    <w:p w14:paraId="16F448E7">
      <w:pPr>
        <w:keepNext w:val="0"/>
        <w:keepLines w:val="0"/>
        <w:pageBreakBefore w:val="0"/>
        <w:widowControl w:val="0"/>
        <w:kinsoku/>
        <w:wordWrap/>
        <w:overflowPunct/>
        <w:topLinePunct w:val="0"/>
        <w:autoSpaceDE/>
        <w:autoSpaceDN/>
        <w:bidi w:val="0"/>
        <w:adjustRightInd/>
        <w:snapToGrid/>
        <w:spacing w:line="560" w:lineRule="exact"/>
        <w:ind w:firstLine="4800" w:firstLineChars="15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单位（盖章）：</w:t>
      </w:r>
    </w:p>
    <w:p w14:paraId="5D8FBAEA">
      <w:pPr>
        <w:keepNext w:val="0"/>
        <w:keepLines w:val="0"/>
        <w:pageBreakBefore w:val="0"/>
        <w:widowControl w:val="0"/>
        <w:kinsoku/>
        <w:wordWrap/>
        <w:overflowPunct/>
        <w:topLinePunct w:val="0"/>
        <w:autoSpaceDE/>
        <w:autoSpaceDN/>
        <w:bidi w:val="0"/>
        <w:adjustRightInd/>
        <w:snapToGrid/>
        <w:spacing w:line="560" w:lineRule="exact"/>
        <w:ind w:firstLine="5120" w:firstLineChars="16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日  期：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年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日</w:t>
      </w:r>
    </w:p>
    <w:p w14:paraId="33127D5F">
      <w:pPr>
        <w:keepNext w:val="0"/>
        <w:keepLines w:val="0"/>
        <w:pageBreakBefore w:val="0"/>
        <w:widowControl w:val="0"/>
        <w:kinsoku/>
        <w:wordWrap/>
        <w:overflowPunct/>
        <w:topLinePunct w:val="0"/>
        <w:autoSpaceDE/>
        <w:autoSpaceDN/>
        <w:bidi w:val="0"/>
        <w:adjustRightInd/>
        <w:snapToGrid/>
        <w:spacing w:line="560" w:lineRule="exact"/>
        <w:ind w:firstLine="5027" w:firstLineChars="1571"/>
        <w:textAlignment w:val="auto"/>
        <w:rPr>
          <w:rFonts w:eastAsia="仿宋"/>
          <w:sz w:val="32"/>
          <w:szCs w:val="32"/>
        </w:rPr>
      </w:pPr>
    </w:p>
    <w:p w14:paraId="4ACD1AAD">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ascii="宋体" w:hAnsi="宋体"/>
          <w:b/>
          <w:sz w:val="32"/>
          <w:szCs w:val="32"/>
        </w:rPr>
      </w:pPr>
      <w:r>
        <w:rPr>
          <w:rFonts w:ascii="仿宋_GB2312" w:hAnsi="仿宋" w:eastAsia="仿宋_GB2312"/>
          <w:sz w:val="32"/>
          <w:szCs w:val="32"/>
        </w:rPr>
        <w:br w:type="column"/>
      </w:r>
      <w:bookmarkStart w:id="14" w:name="_Toc481952791"/>
      <w:bookmarkStart w:id="15" w:name="_Toc523143575"/>
      <w:r>
        <w:rPr>
          <w:rFonts w:hint="eastAsia" w:ascii="黑体" w:hAnsi="黑体" w:eastAsia="黑体" w:cs="黑体"/>
          <w:b w:val="0"/>
          <w:bCs/>
          <w:sz w:val="32"/>
          <w:szCs w:val="32"/>
        </w:rPr>
        <w:t>第四部分  竞价承诺书</w:t>
      </w:r>
      <w:bookmarkEnd w:id="14"/>
      <w:bookmarkEnd w:id="15"/>
    </w:p>
    <w:p w14:paraId="54D82962">
      <w:pPr>
        <w:keepNext w:val="0"/>
        <w:keepLines w:val="0"/>
        <w:pageBreakBefore w:val="0"/>
        <w:widowControl w:val="0"/>
        <w:kinsoku/>
        <w:wordWrap/>
        <w:overflowPunct/>
        <w:topLinePunct w:val="0"/>
        <w:autoSpaceDE/>
        <w:autoSpaceDN/>
        <w:bidi w:val="0"/>
        <w:adjustRightInd/>
        <w:snapToGrid/>
        <w:spacing w:line="560" w:lineRule="exact"/>
        <w:textAlignment w:val="auto"/>
        <w:rPr>
          <w:rFonts w:ascii="宋体" w:hAnsi="宋体"/>
          <w:sz w:val="32"/>
          <w:szCs w:val="32"/>
        </w:rPr>
      </w:pPr>
    </w:p>
    <w:p w14:paraId="79549C4A">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宋体" w:eastAsia="仿宋_GB2312"/>
          <w:sz w:val="32"/>
          <w:szCs w:val="32"/>
        </w:rPr>
      </w:pPr>
      <w:r>
        <w:rPr>
          <w:rFonts w:ascii="仿宋_GB2312" w:hAnsi="宋体" w:eastAsia="仿宋_GB2312"/>
          <w:sz w:val="32"/>
          <w:szCs w:val="32"/>
        </w:rPr>
        <w:t>致：</w:t>
      </w:r>
      <w:r>
        <w:rPr>
          <w:rFonts w:hint="eastAsia" w:ascii="仿宋_GB2312" w:hAnsi="宋体" w:eastAsia="仿宋_GB2312"/>
          <w:sz w:val="32"/>
          <w:szCs w:val="32"/>
        </w:rPr>
        <w:t>张掖市畜牧兽医局</w:t>
      </w:r>
    </w:p>
    <w:p w14:paraId="06D1E21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宋体" w:eastAsia="仿宋_GB2312"/>
          <w:sz w:val="32"/>
          <w:szCs w:val="32"/>
        </w:rPr>
      </w:pPr>
      <w:r>
        <w:rPr>
          <w:rFonts w:hint="eastAsia" w:ascii="仿宋_GB2312" w:hAnsi="宋体" w:eastAsia="仿宋_GB2312"/>
          <w:sz w:val="32"/>
          <w:szCs w:val="32"/>
        </w:rPr>
        <w:t>我方对</w:t>
      </w:r>
      <w:r>
        <w:rPr>
          <w:rFonts w:hint="eastAsia" w:ascii="仿宋_GB2312" w:hAnsi="Times New Roman" w:eastAsia="仿宋_GB2312" w:cs="Times New Roman"/>
          <w:color w:val="000000" w:themeColor="text1"/>
          <w:sz w:val="32"/>
          <w:szCs w:val="32"/>
          <w:lang w:val="en-US" w:eastAsia="zh-CN"/>
          <w14:textFill>
            <w14:solidFill>
              <w14:schemeClr w14:val="tx1"/>
            </w14:solidFill>
          </w14:textFill>
        </w:rPr>
        <w:t>张掖市2026年官方兽医暨动物检疫协检员能力提升培训项目</w:t>
      </w:r>
      <w:r>
        <w:rPr>
          <w:rFonts w:hint="eastAsia" w:ascii="仿宋_GB2312" w:hAnsi="宋体" w:eastAsia="仿宋_GB2312"/>
          <w:sz w:val="32"/>
          <w:szCs w:val="32"/>
        </w:rPr>
        <w:t>竞价文件表示完全响应，遵照竞价文件的要求，特此确认并承诺：</w:t>
      </w:r>
    </w:p>
    <w:p w14:paraId="3860EF8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宋体" w:eastAsia="仿宋_GB2312"/>
          <w:sz w:val="32"/>
          <w:szCs w:val="32"/>
        </w:rPr>
      </w:pPr>
      <w:r>
        <w:rPr>
          <w:rFonts w:hint="eastAsia" w:ascii="仿宋_GB2312" w:hAnsi="宋体" w:eastAsia="仿宋_GB2312"/>
          <w:sz w:val="32"/>
          <w:szCs w:val="32"/>
        </w:rPr>
        <w:t>1.我方经认真研究考察标的，仔细阅读并研究贵方《</w:t>
      </w:r>
      <w:r>
        <w:rPr>
          <w:rFonts w:hint="eastAsia" w:ascii="仿宋_GB2312" w:hAnsi="Times New Roman" w:eastAsia="仿宋_GB2312" w:cs="Times New Roman"/>
          <w:color w:val="000000" w:themeColor="text1"/>
          <w:sz w:val="32"/>
          <w:szCs w:val="32"/>
          <w:lang w:val="en-US" w:eastAsia="zh-CN"/>
          <w14:textFill>
            <w14:solidFill>
              <w14:schemeClr w14:val="tx1"/>
            </w14:solidFill>
          </w14:textFill>
        </w:rPr>
        <w:t>张掖市2026年官方兽医暨动物检疫协检员能力提升培训项目</w:t>
      </w:r>
      <w:r>
        <w:rPr>
          <w:rFonts w:hint="eastAsia" w:ascii="仿宋_GB2312" w:hAnsi="宋体" w:eastAsia="仿宋_GB2312"/>
          <w:sz w:val="32"/>
          <w:szCs w:val="32"/>
        </w:rPr>
        <w:t>竞价文件》（采购编号：Z</w:t>
      </w:r>
      <w:r>
        <w:rPr>
          <w:rFonts w:ascii="仿宋_GB2312" w:hAnsi="宋体" w:eastAsia="仿宋_GB2312"/>
          <w:sz w:val="32"/>
          <w:szCs w:val="32"/>
        </w:rPr>
        <w:t>Y</w:t>
      </w:r>
      <w:r>
        <w:rPr>
          <w:rFonts w:hint="eastAsia" w:ascii="仿宋_GB2312" w:hAnsi="宋体" w:eastAsia="仿宋_GB2312"/>
          <w:sz w:val="32"/>
          <w:szCs w:val="32"/>
        </w:rPr>
        <w:t>XMJYK2</w:t>
      </w:r>
      <w:r>
        <w:rPr>
          <w:rFonts w:ascii="仿宋_GB2312" w:hAnsi="宋体" w:eastAsia="仿宋_GB2312"/>
          <w:sz w:val="32"/>
          <w:szCs w:val="32"/>
        </w:rPr>
        <w:t>0</w:t>
      </w:r>
      <w:r>
        <w:rPr>
          <w:rFonts w:hint="eastAsia" w:ascii="仿宋_GB2312" w:hAnsi="宋体" w:eastAsia="仿宋_GB2312"/>
          <w:sz w:val="32"/>
          <w:szCs w:val="32"/>
        </w:rPr>
        <w:t>2</w:t>
      </w:r>
      <w:r>
        <w:rPr>
          <w:rFonts w:hint="eastAsia" w:ascii="仿宋_GB2312" w:hAnsi="宋体" w:eastAsia="仿宋_GB2312"/>
          <w:sz w:val="32"/>
          <w:szCs w:val="32"/>
          <w:lang w:val="en-US" w:eastAsia="zh-CN"/>
        </w:rPr>
        <w:t>6</w:t>
      </w:r>
      <w:r>
        <w:rPr>
          <w:rFonts w:hint="eastAsia" w:ascii="仿宋_GB2312" w:hAnsi="宋体" w:eastAsia="仿宋_GB2312"/>
          <w:sz w:val="32"/>
          <w:szCs w:val="32"/>
        </w:rPr>
        <w:t>00</w:t>
      </w:r>
      <w:r>
        <w:rPr>
          <w:rFonts w:hint="eastAsia" w:ascii="仿宋_GB2312" w:hAnsi="宋体" w:eastAsia="仿宋_GB2312"/>
          <w:sz w:val="32"/>
          <w:szCs w:val="32"/>
          <w:lang w:val="en-US" w:eastAsia="zh-CN"/>
        </w:rPr>
        <w:t>2</w:t>
      </w:r>
      <w:r>
        <w:rPr>
          <w:rFonts w:hint="eastAsia" w:ascii="仿宋_GB2312" w:hAnsi="宋体" w:eastAsia="仿宋_GB2312"/>
          <w:sz w:val="32"/>
          <w:szCs w:val="32"/>
        </w:rPr>
        <w:t>），我方确认，已完全熟悉并遵循其中的要求、条款和条件，充分了解标的情况。</w:t>
      </w:r>
    </w:p>
    <w:p w14:paraId="7A68CBE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宋体" w:eastAsia="仿宋_GB2312"/>
          <w:sz w:val="32"/>
          <w:szCs w:val="32"/>
        </w:rPr>
      </w:pPr>
      <w:r>
        <w:rPr>
          <w:rFonts w:hint="eastAsia" w:ascii="仿宋_GB2312" w:hAnsi="宋体" w:eastAsia="仿宋_GB2312"/>
          <w:sz w:val="32"/>
          <w:szCs w:val="32"/>
        </w:rPr>
        <w:t>2</w:t>
      </w:r>
      <w:r>
        <w:rPr>
          <w:rFonts w:ascii="仿宋_GB2312" w:hAnsi="宋体" w:eastAsia="仿宋_GB2312"/>
          <w:sz w:val="32"/>
          <w:szCs w:val="32"/>
        </w:rPr>
        <w:t>.</w:t>
      </w:r>
      <w:r>
        <w:rPr>
          <w:rFonts w:hint="eastAsia" w:ascii="仿宋_GB2312" w:hAnsi="宋体" w:eastAsia="仿宋_GB2312"/>
          <w:sz w:val="32"/>
          <w:szCs w:val="32"/>
        </w:rPr>
        <w:t>我方确认，我方完全同意竞价文件制定的竞价规则。</w:t>
      </w:r>
    </w:p>
    <w:p w14:paraId="12F3C67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宋体" w:eastAsia="仿宋_GB2312"/>
          <w:sz w:val="32"/>
          <w:szCs w:val="32"/>
        </w:rPr>
      </w:pPr>
      <w:r>
        <w:rPr>
          <w:rFonts w:hint="eastAsia" w:ascii="仿宋_GB2312" w:hAnsi="宋体" w:eastAsia="仿宋_GB2312"/>
          <w:sz w:val="32"/>
          <w:szCs w:val="32"/>
        </w:rPr>
        <w:t>3</w:t>
      </w:r>
      <w:r>
        <w:rPr>
          <w:rFonts w:ascii="仿宋_GB2312" w:hAnsi="宋体" w:eastAsia="仿宋_GB2312"/>
          <w:sz w:val="32"/>
          <w:szCs w:val="32"/>
        </w:rPr>
        <w:t>.</w:t>
      </w:r>
      <w:r>
        <w:rPr>
          <w:rFonts w:hint="eastAsia" w:ascii="仿宋_GB2312" w:hAnsi="宋体" w:eastAsia="仿宋_GB2312"/>
          <w:sz w:val="32"/>
          <w:szCs w:val="32"/>
        </w:rPr>
        <w:t>我方保证：以个人名义真实竞价，不做串通竞价，不被其他单位挂靠。不卖标、不买标。</w:t>
      </w:r>
    </w:p>
    <w:p w14:paraId="7C619B7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宋体" w:eastAsia="仿宋_GB2312"/>
          <w:sz w:val="32"/>
          <w:szCs w:val="32"/>
        </w:rPr>
      </w:pPr>
      <w:r>
        <w:rPr>
          <w:rFonts w:ascii="仿宋_GB2312" w:hAnsi="宋体" w:eastAsia="仿宋_GB2312"/>
          <w:sz w:val="32"/>
          <w:szCs w:val="32"/>
        </w:rPr>
        <w:t>4.</w:t>
      </w:r>
      <w:r>
        <w:rPr>
          <w:rFonts w:hint="eastAsia" w:ascii="仿宋_GB2312" w:hAnsi="宋体" w:eastAsia="仿宋_GB2312"/>
          <w:sz w:val="32"/>
          <w:szCs w:val="32"/>
        </w:rPr>
        <w:t>我方保证：我方为参与本项目所提供的材料均为真实、合法、完整，否则承担由此引起的一切经济责任和法律责任。</w:t>
      </w:r>
    </w:p>
    <w:p w14:paraId="30BDDE4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宋体" w:eastAsia="仿宋_GB2312"/>
          <w:sz w:val="32"/>
          <w:szCs w:val="32"/>
        </w:rPr>
      </w:pPr>
      <w:r>
        <w:rPr>
          <w:rFonts w:ascii="仿宋_GB2312" w:hAnsi="宋体" w:eastAsia="仿宋_GB2312"/>
          <w:sz w:val="32"/>
          <w:szCs w:val="32"/>
        </w:rPr>
        <w:t>5.</w:t>
      </w:r>
      <w:r>
        <w:rPr>
          <w:rFonts w:hint="eastAsia" w:ascii="仿宋_GB2312" w:hAnsi="宋体" w:eastAsia="仿宋_GB2312"/>
          <w:sz w:val="32"/>
          <w:szCs w:val="32"/>
        </w:rPr>
        <w:t>我方承诺：经现场竞标，当我方被确认为成交人时，我方当场签订并领取《中标结果确认通知书》。自《中标结果确认通知书》出具之日起5个工作日内，与贵单位签订采购合同。</w:t>
      </w:r>
    </w:p>
    <w:p w14:paraId="6112597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right"/>
        <w:textAlignment w:val="auto"/>
        <w:rPr>
          <w:rFonts w:hint="eastAsia" w:ascii="仿宋_GB2312" w:hAnsi="宋体" w:eastAsia="仿宋_GB2312"/>
          <w:sz w:val="32"/>
          <w:szCs w:val="32"/>
        </w:rPr>
      </w:pPr>
    </w:p>
    <w:p w14:paraId="3A5AF1A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ascii="仿宋_GB2312" w:hAnsi="宋体" w:eastAsia="仿宋_GB2312"/>
          <w:sz w:val="32"/>
          <w:szCs w:val="32"/>
        </w:rPr>
      </w:pPr>
      <w:r>
        <w:rPr>
          <w:rFonts w:hint="eastAsia" w:ascii="仿宋_GB2312" w:hAnsi="宋体" w:eastAsia="仿宋_GB2312"/>
          <w:sz w:val="32"/>
          <w:szCs w:val="32"/>
        </w:rPr>
        <w:t>承诺人（签字）：</w:t>
      </w:r>
    </w:p>
    <w:p w14:paraId="7C677A5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ascii="仿宋_GB2312" w:hAnsi="宋体" w:eastAsia="仿宋_GB2312"/>
          <w:sz w:val="32"/>
          <w:szCs w:val="32"/>
        </w:rPr>
      </w:pPr>
      <w:r>
        <w:rPr>
          <w:rFonts w:hint="eastAsia" w:ascii="仿宋_GB2312" w:hAnsi="宋体" w:eastAsia="仿宋_GB2312"/>
          <w:sz w:val="32"/>
          <w:szCs w:val="32"/>
          <w:lang w:val="en-US" w:eastAsia="zh-CN"/>
        </w:rPr>
        <w:t xml:space="preserve">  </w:t>
      </w:r>
      <w:r>
        <w:rPr>
          <w:rFonts w:hint="eastAsia" w:ascii="仿宋_GB2312" w:hAnsi="宋体" w:eastAsia="仿宋_GB2312"/>
          <w:sz w:val="32"/>
          <w:szCs w:val="32"/>
        </w:rPr>
        <w:t>单位（盖章）：</w:t>
      </w:r>
    </w:p>
    <w:p w14:paraId="2D16754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ascii="仿宋_GB2312" w:hAnsi="宋体" w:eastAsia="仿宋_GB2312"/>
          <w:sz w:val="32"/>
          <w:szCs w:val="32"/>
        </w:rPr>
      </w:pPr>
      <w:r>
        <w:rPr>
          <w:rFonts w:hint="eastAsia" w:ascii="仿宋_GB2312" w:hAnsi="宋体" w:eastAsia="仿宋_GB2312"/>
          <w:sz w:val="32"/>
          <w:szCs w:val="32"/>
          <w:lang w:val="en-US" w:eastAsia="zh-CN"/>
        </w:rPr>
        <w:t xml:space="preserve">                   </w:t>
      </w:r>
      <w:r>
        <w:rPr>
          <w:rFonts w:hint="eastAsia" w:ascii="仿宋_GB2312" w:hAnsi="宋体" w:eastAsia="仿宋_GB2312"/>
          <w:sz w:val="32"/>
          <w:szCs w:val="32"/>
        </w:rPr>
        <w:t xml:space="preserve">     时  间：     年   月  </w:t>
      </w:r>
      <w:r>
        <w:rPr>
          <w:rFonts w:ascii="仿宋_GB2312" w:hAnsi="宋体" w:eastAsia="仿宋_GB2312"/>
          <w:sz w:val="32"/>
          <w:szCs w:val="32"/>
        </w:rPr>
        <w:t xml:space="preserve"> </w:t>
      </w:r>
      <w:r>
        <w:rPr>
          <w:rFonts w:hint="eastAsia" w:ascii="仿宋_GB2312" w:hAnsi="宋体" w:eastAsia="仿宋_GB2312"/>
          <w:sz w:val="32"/>
          <w:szCs w:val="32"/>
        </w:rPr>
        <w:t>日</w:t>
      </w:r>
    </w:p>
    <w:p w14:paraId="13D0A2B2">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eastAsia" w:ascii="宋体" w:hAnsi="宋体"/>
          <w:b/>
          <w:sz w:val="32"/>
          <w:szCs w:val="32"/>
        </w:rPr>
      </w:pPr>
      <w:r>
        <w:rPr>
          <w:rFonts w:ascii="仿宋_GB2312" w:hAnsi="宋体" w:eastAsia="仿宋_GB2312"/>
          <w:sz w:val="32"/>
          <w:szCs w:val="32"/>
        </w:rPr>
        <w:br w:type="column"/>
      </w:r>
      <w:bookmarkStart w:id="16" w:name="_Toc523143576"/>
      <w:bookmarkStart w:id="17" w:name="_Hlk524706789"/>
      <w:bookmarkStart w:id="18" w:name="_Toc481952792"/>
      <w:r>
        <w:rPr>
          <w:rFonts w:hint="eastAsia" w:ascii="黑体" w:hAnsi="黑体" w:eastAsia="黑体" w:cs="黑体"/>
          <w:b w:val="0"/>
          <w:bCs/>
          <w:sz w:val="32"/>
          <w:szCs w:val="32"/>
        </w:rPr>
        <w:t>第五部分  中标结果确认通知书</w:t>
      </w:r>
      <w:bookmarkEnd w:id="16"/>
    </w:p>
    <w:p w14:paraId="71137892">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eastAsia" w:ascii="宋体" w:hAnsi="宋体"/>
          <w:b/>
          <w:sz w:val="32"/>
          <w:szCs w:val="32"/>
        </w:rPr>
      </w:pPr>
    </w:p>
    <w:p w14:paraId="76D63851">
      <w:pPr>
        <w:keepNext w:val="0"/>
        <w:keepLines w:val="0"/>
        <w:pageBreakBefore w:val="0"/>
        <w:widowControl w:val="0"/>
        <w:kinsoku/>
        <w:wordWrap/>
        <w:overflowPunct/>
        <w:topLinePunct w:val="0"/>
        <w:autoSpaceDE/>
        <w:autoSpaceDN/>
        <w:bidi w:val="0"/>
        <w:adjustRightInd/>
        <w:snapToGrid/>
        <w:spacing w:line="560" w:lineRule="exact"/>
        <w:textAlignment w:val="auto"/>
        <w:rPr>
          <w:rFonts w:eastAsia="仿宋"/>
          <w:position w:val="6"/>
          <w:sz w:val="32"/>
          <w:szCs w:val="32"/>
          <w:u w:val="single"/>
        </w:rPr>
      </w:pPr>
      <w:r>
        <w:rPr>
          <w:rFonts w:hint="eastAsia" w:eastAsia="仿宋"/>
          <w:position w:val="6"/>
          <w:sz w:val="32"/>
          <w:szCs w:val="32"/>
          <w:u w:val="single"/>
        </w:rPr>
        <w:t xml:space="preserve">   </w:t>
      </w:r>
      <w:r>
        <w:rPr>
          <w:rFonts w:eastAsia="仿宋"/>
          <w:position w:val="6"/>
          <w:sz w:val="32"/>
          <w:szCs w:val="32"/>
          <w:u w:val="single"/>
        </w:rPr>
        <w:t xml:space="preserve">     </w:t>
      </w:r>
      <w:r>
        <w:rPr>
          <w:rFonts w:hint="eastAsia" w:eastAsia="仿宋"/>
          <w:position w:val="6"/>
          <w:sz w:val="32"/>
          <w:szCs w:val="32"/>
          <w:u w:val="single"/>
        </w:rPr>
        <w:t xml:space="preserve">    </w:t>
      </w:r>
      <w:r>
        <w:rPr>
          <w:rFonts w:eastAsia="仿宋"/>
          <w:position w:val="6"/>
          <w:sz w:val="32"/>
          <w:szCs w:val="32"/>
          <w:u w:val="single"/>
        </w:rPr>
        <w:t xml:space="preserve">         </w:t>
      </w:r>
      <w:r>
        <w:rPr>
          <w:rFonts w:hint="eastAsia" w:eastAsia="仿宋"/>
          <w:position w:val="6"/>
          <w:sz w:val="32"/>
          <w:szCs w:val="32"/>
          <w:u w:val="single"/>
        </w:rPr>
        <w:t xml:space="preserve">       </w:t>
      </w:r>
      <w:r>
        <w:rPr>
          <w:rFonts w:hint="eastAsia" w:eastAsia="仿宋"/>
          <w:position w:val="6"/>
          <w:sz w:val="32"/>
          <w:szCs w:val="32"/>
          <w:u w:val="none"/>
        </w:rPr>
        <w:t>：</w:t>
      </w:r>
    </w:p>
    <w:p w14:paraId="14F8119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position w:val="6"/>
          <w:sz w:val="32"/>
          <w:szCs w:val="32"/>
        </w:rPr>
      </w:pPr>
      <w:r>
        <w:rPr>
          <w:rFonts w:hint="eastAsia" w:ascii="仿宋_GB2312" w:hAnsi="仿宋_GB2312" w:eastAsia="仿宋_GB2312" w:cs="仿宋_GB2312"/>
          <w:position w:val="6"/>
          <w:sz w:val="32"/>
          <w:szCs w:val="32"/>
        </w:rPr>
        <w:t>经202</w:t>
      </w:r>
      <w:r>
        <w:rPr>
          <w:rFonts w:hint="eastAsia" w:ascii="仿宋_GB2312" w:hAnsi="仿宋_GB2312" w:eastAsia="仿宋_GB2312" w:cs="仿宋_GB2312"/>
          <w:position w:val="6"/>
          <w:sz w:val="32"/>
          <w:szCs w:val="32"/>
          <w:lang w:val="en-US" w:eastAsia="zh-CN"/>
        </w:rPr>
        <w:t>6</w:t>
      </w:r>
      <w:r>
        <w:rPr>
          <w:rFonts w:hint="eastAsia" w:ascii="仿宋_GB2312" w:hAnsi="仿宋_GB2312" w:eastAsia="仿宋_GB2312" w:cs="仿宋_GB2312"/>
          <w:position w:val="6"/>
          <w:sz w:val="32"/>
          <w:szCs w:val="32"/>
        </w:rPr>
        <w:t>年</w:t>
      </w:r>
      <w:r>
        <w:rPr>
          <w:rFonts w:hint="eastAsia" w:ascii="仿宋_GB2312" w:hAnsi="仿宋_GB2312" w:eastAsia="仿宋_GB2312" w:cs="仿宋_GB2312"/>
          <w:position w:val="6"/>
          <w:sz w:val="32"/>
          <w:szCs w:val="32"/>
          <w:lang w:val="en-US" w:eastAsia="zh-CN"/>
        </w:rPr>
        <w:t>3</w:t>
      </w:r>
      <w:r>
        <w:rPr>
          <w:rFonts w:hint="eastAsia" w:ascii="仿宋_GB2312" w:hAnsi="仿宋_GB2312" w:eastAsia="仿宋_GB2312" w:cs="仿宋_GB2312"/>
          <w:position w:val="6"/>
          <w:sz w:val="32"/>
          <w:szCs w:val="32"/>
        </w:rPr>
        <w:t>月</w:t>
      </w:r>
      <w:r>
        <w:rPr>
          <w:rFonts w:hint="eastAsia" w:ascii="仿宋_GB2312" w:hAnsi="仿宋_GB2312" w:eastAsia="仿宋_GB2312" w:cs="仿宋_GB2312"/>
          <w:position w:val="6"/>
          <w:sz w:val="32"/>
          <w:szCs w:val="32"/>
          <w:u w:val="single"/>
          <w:lang w:val="en-US" w:eastAsia="zh-CN"/>
        </w:rPr>
        <w:t xml:space="preserve">   </w:t>
      </w:r>
      <w:r>
        <w:rPr>
          <w:rFonts w:hint="eastAsia" w:ascii="仿宋_GB2312" w:hAnsi="仿宋_GB2312" w:eastAsia="仿宋_GB2312" w:cs="仿宋_GB2312"/>
          <w:position w:val="6"/>
          <w:sz w:val="32"/>
          <w:szCs w:val="32"/>
        </w:rPr>
        <w:t>日公开竞价采购，我单位采购的“</w:t>
      </w:r>
      <w:r>
        <w:rPr>
          <w:rFonts w:hint="eastAsia" w:ascii="仿宋_GB2312" w:hAnsi="Times New Roman" w:eastAsia="仿宋_GB2312" w:cs="Times New Roman"/>
          <w:color w:val="000000" w:themeColor="text1"/>
          <w:sz w:val="32"/>
          <w:szCs w:val="32"/>
          <w:lang w:val="en-US" w:eastAsia="zh-CN"/>
          <w14:textFill>
            <w14:solidFill>
              <w14:schemeClr w14:val="tx1"/>
            </w14:solidFill>
          </w14:textFill>
        </w:rPr>
        <w:t>张掖市2026年官方兽医暨动物检疫协检员能力提升培训项目</w:t>
      </w:r>
      <w:r>
        <w:rPr>
          <w:rFonts w:hint="eastAsia" w:ascii="仿宋_GB2312" w:hAnsi="仿宋_GB2312" w:eastAsia="仿宋_GB2312" w:cs="仿宋_GB2312"/>
          <w:position w:val="6"/>
          <w:sz w:val="32"/>
          <w:szCs w:val="32"/>
        </w:rPr>
        <w:t>”（采购编号：ZYXMJYK202</w:t>
      </w:r>
      <w:r>
        <w:rPr>
          <w:rFonts w:hint="eastAsia" w:ascii="仿宋_GB2312" w:hAnsi="仿宋_GB2312" w:eastAsia="仿宋_GB2312" w:cs="仿宋_GB2312"/>
          <w:position w:val="6"/>
          <w:sz w:val="32"/>
          <w:szCs w:val="32"/>
          <w:lang w:val="en-US" w:eastAsia="zh-CN"/>
        </w:rPr>
        <w:t>6</w:t>
      </w:r>
      <w:r>
        <w:rPr>
          <w:rFonts w:hint="eastAsia" w:ascii="仿宋_GB2312" w:hAnsi="仿宋_GB2312" w:eastAsia="仿宋_GB2312" w:cs="仿宋_GB2312"/>
          <w:position w:val="6"/>
          <w:sz w:val="32"/>
          <w:szCs w:val="32"/>
        </w:rPr>
        <w:t>00</w:t>
      </w:r>
      <w:r>
        <w:rPr>
          <w:rFonts w:hint="eastAsia" w:ascii="仿宋_GB2312" w:hAnsi="仿宋_GB2312" w:eastAsia="仿宋_GB2312" w:cs="仿宋_GB2312"/>
          <w:position w:val="6"/>
          <w:sz w:val="32"/>
          <w:szCs w:val="32"/>
          <w:lang w:val="en-US" w:eastAsia="zh-CN"/>
        </w:rPr>
        <w:t>2</w:t>
      </w:r>
      <w:r>
        <w:rPr>
          <w:rFonts w:hint="eastAsia" w:ascii="仿宋_GB2312" w:hAnsi="仿宋_GB2312" w:eastAsia="仿宋_GB2312" w:cs="仿宋_GB2312"/>
          <w:position w:val="6"/>
          <w:sz w:val="32"/>
          <w:szCs w:val="32"/>
        </w:rPr>
        <w:t>），确认你单位为中标供应商，中标数量为：</w:t>
      </w:r>
      <w:r>
        <w:rPr>
          <w:rFonts w:hint="eastAsia" w:ascii="仿宋_GB2312" w:hAnsi="仿宋_GB2312" w:eastAsia="仿宋_GB2312" w:cs="仿宋_GB2312"/>
          <w:position w:val="6"/>
          <w:sz w:val="32"/>
          <w:szCs w:val="32"/>
          <w:lang w:val="en-US" w:eastAsia="zh-CN"/>
        </w:rPr>
        <w:t>举办培训班1期，为期3天，培训人数</w:t>
      </w:r>
      <w:r>
        <w:rPr>
          <w:rFonts w:hint="eastAsia" w:ascii="仿宋_GB2312" w:hAnsi="仿宋_GB2312" w:eastAsia="仿宋_GB2312" w:cs="仿宋_GB2312"/>
          <w:position w:val="6"/>
          <w:sz w:val="32"/>
          <w:szCs w:val="32"/>
          <w:u w:val="single"/>
          <w:lang w:val="en-US" w:eastAsia="zh-CN"/>
        </w:rPr>
        <w:t xml:space="preserve">      </w:t>
      </w:r>
      <w:r>
        <w:rPr>
          <w:rFonts w:hint="eastAsia" w:ascii="仿宋_GB2312" w:hAnsi="仿宋_GB2312" w:eastAsia="仿宋_GB2312" w:cs="仿宋_GB2312"/>
          <w:position w:val="6"/>
          <w:sz w:val="32"/>
          <w:szCs w:val="32"/>
          <w:lang w:val="en-US" w:eastAsia="zh-CN"/>
        </w:rPr>
        <w:t>人</w:t>
      </w:r>
      <w:r>
        <w:rPr>
          <w:rFonts w:hint="eastAsia" w:ascii="仿宋_GB2312" w:hAnsi="仿宋_GB2312" w:eastAsia="仿宋_GB2312" w:cs="仿宋_GB2312"/>
          <w:position w:val="6"/>
          <w:sz w:val="32"/>
          <w:szCs w:val="32"/>
        </w:rPr>
        <w:t>。请于202</w:t>
      </w:r>
      <w:r>
        <w:rPr>
          <w:rFonts w:hint="eastAsia" w:ascii="仿宋_GB2312" w:hAnsi="仿宋_GB2312" w:eastAsia="仿宋_GB2312" w:cs="仿宋_GB2312"/>
          <w:position w:val="6"/>
          <w:sz w:val="32"/>
          <w:szCs w:val="32"/>
          <w:lang w:val="en-US" w:eastAsia="zh-CN"/>
        </w:rPr>
        <w:t>6</w:t>
      </w:r>
      <w:r>
        <w:rPr>
          <w:rFonts w:hint="eastAsia" w:ascii="仿宋_GB2312" w:hAnsi="仿宋_GB2312" w:eastAsia="仿宋_GB2312" w:cs="仿宋_GB2312"/>
          <w:position w:val="6"/>
          <w:sz w:val="32"/>
          <w:szCs w:val="32"/>
        </w:rPr>
        <w:t>年</w:t>
      </w:r>
      <w:r>
        <w:rPr>
          <w:rFonts w:hint="eastAsia" w:ascii="仿宋_GB2312" w:hAnsi="仿宋_GB2312" w:eastAsia="仿宋_GB2312" w:cs="仿宋_GB2312"/>
          <w:position w:val="6"/>
          <w:sz w:val="32"/>
          <w:szCs w:val="32"/>
          <w:lang w:val="en-US" w:eastAsia="zh-CN"/>
        </w:rPr>
        <w:t>3</w:t>
      </w:r>
      <w:r>
        <w:rPr>
          <w:rFonts w:hint="eastAsia" w:ascii="仿宋_GB2312" w:hAnsi="仿宋_GB2312" w:eastAsia="仿宋_GB2312" w:cs="仿宋_GB2312"/>
          <w:position w:val="6"/>
          <w:sz w:val="32"/>
          <w:szCs w:val="32"/>
        </w:rPr>
        <w:t>月</w:t>
      </w:r>
      <w:r>
        <w:rPr>
          <w:rFonts w:hint="eastAsia" w:ascii="仿宋_GB2312" w:hAnsi="仿宋_GB2312" w:eastAsia="仿宋_GB2312" w:cs="仿宋_GB2312"/>
          <w:position w:val="6"/>
          <w:sz w:val="32"/>
          <w:szCs w:val="32"/>
          <w:u w:val="single"/>
          <w:lang w:val="en-US" w:eastAsia="zh-CN"/>
        </w:rPr>
        <w:t xml:space="preserve">    </w:t>
      </w:r>
      <w:r>
        <w:rPr>
          <w:rFonts w:hint="eastAsia" w:ascii="仿宋_GB2312" w:hAnsi="仿宋_GB2312" w:eastAsia="仿宋_GB2312" w:cs="仿宋_GB2312"/>
          <w:position w:val="6"/>
          <w:sz w:val="32"/>
          <w:szCs w:val="32"/>
        </w:rPr>
        <w:t>日前与我单位签订采购合同，过期按自动弃权及违约论处。</w:t>
      </w:r>
    </w:p>
    <w:p w14:paraId="4B82102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position w:val="6"/>
          <w:sz w:val="32"/>
          <w:szCs w:val="32"/>
        </w:rPr>
      </w:pPr>
      <w:r>
        <w:rPr>
          <w:rFonts w:hint="eastAsia" w:ascii="仿宋_GB2312" w:hAnsi="仿宋_GB2312" w:eastAsia="仿宋_GB2312" w:cs="仿宋_GB2312"/>
          <w:position w:val="6"/>
          <w:sz w:val="32"/>
          <w:szCs w:val="32"/>
        </w:rPr>
        <w:t>特此通知</w:t>
      </w:r>
    </w:p>
    <w:p w14:paraId="6DD1EB5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position w:val="6"/>
          <w:sz w:val="32"/>
          <w:szCs w:val="32"/>
        </w:rPr>
      </w:pPr>
    </w:p>
    <w:p w14:paraId="031C3444">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position w:val="6"/>
          <w:sz w:val="32"/>
          <w:szCs w:val="32"/>
        </w:rPr>
      </w:pPr>
    </w:p>
    <w:p w14:paraId="268C2FB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position w:val="6"/>
          <w:sz w:val="32"/>
          <w:szCs w:val="32"/>
        </w:rPr>
      </w:pPr>
      <w:r>
        <w:rPr>
          <w:rFonts w:hint="eastAsia" w:ascii="仿宋_GB2312" w:hAnsi="仿宋_GB2312" w:eastAsia="仿宋_GB2312" w:cs="仿宋_GB2312"/>
          <w:position w:val="6"/>
          <w:sz w:val="32"/>
          <w:szCs w:val="32"/>
        </w:rPr>
        <w:t xml:space="preserve">采购小组成员（签字）：                             </w:t>
      </w:r>
    </w:p>
    <w:p w14:paraId="252A459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position w:val="6"/>
          <w:sz w:val="32"/>
          <w:szCs w:val="32"/>
        </w:rPr>
      </w:pPr>
    </w:p>
    <w:p w14:paraId="4D7D1E8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position w:val="6"/>
          <w:sz w:val="32"/>
          <w:szCs w:val="32"/>
        </w:rPr>
      </w:pPr>
      <w:r>
        <w:rPr>
          <w:rFonts w:hint="eastAsia" w:ascii="仿宋_GB2312" w:hAnsi="仿宋_GB2312" w:eastAsia="仿宋_GB2312" w:cs="仿宋_GB2312"/>
          <w:position w:val="6"/>
          <w:sz w:val="32"/>
          <w:szCs w:val="32"/>
        </w:rPr>
        <w:t xml:space="preserve">采购单位（盖章）：                     年   月   日 </w:t>
      </w:r>
    </w:p>
    <w:p w14:paraId="27DD338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position w:val="6"/>
          <w:sz w:val="32"/>
          <w:szCs w:val="32"/>
        </w:rPr>
      </w:pPr>
    </w:p>
    <w:p w14:paraId="6EEC683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position w:val="6"/>
          <w:sz w:val="32"/>
          <w:szCs w:val="32"/>
        </w:rPr>
      </w:pPr>
      <w:r>
        <w:rPr>
          <w:rFonts w:hint="eastAsia" w:ascii="仿宋_GB2312" w:hAnsi="仿宋_GB2312" w:eastAsia="仿宋_GB2312" w:cs="仿宋_GB2312"/>
          <w:position w:val="6"/>
          <w:sz w:val="32"/>
          <w:szCs w:val="32"/>
        </w:rPr>
        <w:t xml:space="preserve">             </w:t>
      </w:r>
    </w:p>
    <w:p w14:paraId="1003772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position w:val="6"/>
          <w:sz w:val="32"/>
          <w:szCs w:val="32"/>
        </w:rPr>
      </w:pPr>
      <w:r>
        <w:rPr>
          <w:rFonts w:hint="eastAsia" w:ascii="仿宋_GB2312" w:hAnsi="仿宋_GB2312" w:eastAsia="仿宋_GB2312" w:cs="仿宋_GB2312"/>
          <w:position w:val="6"/>
          <w:sz w:val="32"/>
          <w:szCs w:val="32"/>
        </w:rPr>
        <w:t>中标单位法定代表人或委托代理人（签字）：</w:t>
      </w:r>
    </w:p>
    <w:p w14:paraId="3ECC842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position w:val="6"/>
          <w:sz w:val="32"/>
          <w:szCs w:val="32"/>
        </w:rPr>
      </w:pPr>
    </w:p>
    <w:p w14:paraId="17DE471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position w:val="6"/>
          <w:sz w:val="32"/>
          <w:szCs w:val="32"/>
        </w:rPr>
      </w:pPr>
      <w:r>
        <w:rPr>
          <w:rFonts w:hint="eastAsia" w:ascii="仿宋_GB2312" w:hAnsi="仿宋_GB2312" w:eastAsia="仿宋_GB2312" w:cs="仿宋_GB2312"/>
          <w:position w:val="6"/>
          <w:sz w:val="32"/>
          <w:szCs w:val="32"/>
        </w:rPr>
        <w:t>中标单位（盖章）：</w:t>
      </w:r>
    </w:p>
    <w:p w14:paraId="38B6F1B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position w:val="6"/>
          <w:sz w:val="32"/>
          <w:szCs w:val="32"/>
        </w:rPr>
      </w:pPr>
    </w:p>
    <w:p w14:paraId="72BEE88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position w:val="6"/>
          <w:sz w:val="32"/>
          <w:szCs w:val="32"/>
        </w:rPr>
      </w:pPr>
      <w:r>
        <w:rPr>
          <w:rFonts w:hint="eastAsia" w:ascii="仿宋_GB2312" w:hAnsi="仿宋_GB2312" w:eastAsia="仿宋_GB2312" w:cs="仿宋_GB2312"/>
          <w:position w:val="6"/>
          <w:sz w:val="32"/>
          <w:szCs w:val="32"/>
        </w:rPr>
        <w:t xml:space="preserve">                                      年   月   日</w:t>
      </w:r>
    </w:p>
    <w:p w14:paraId="58790CC9">
      <w:pPr>
        <w:spacing w:line="520" w:lineRule="exact"/>
        <w:ind w:firstLine="640" w:firstLineChars="200"/>
        <w:rPr>
          <w:rFonts w:hint="eastAsia" w:ascii="仿宋_GB2312" w:hAnsi="仿宋_GB2312" w:eastAsia="仿宋_GB2312" w:cs="仿宋_GB2312"/>
          <w:position w:val="6"/>
          <w:sz w:val="32"/>
          <w:szCs w:val="32"/>
        </w:rPr>
        <w:sectPr>
          <w:footerReference r:id="rId3" w:type="default"/>
          <w:pgSz w:w="11906" w:h="16838"/>
          <w:pgMar w:top="2098" w:right="1474" w:bottom="1984" w:left="1587" w:header="851" w:footer="567" w:gutter="0"/>
          <w:pgNumType w:start="1"/>
          <w:cols w:space="720" w:num="1"/>
          <w:docGrid w:type="lines" w:linePitch="312" w:charSpace="0"/>
        </w:sectPr>
      </w:pPr>
    </w:p>
    <w:bookmarkEnd w:id="17"/>
    <w:p w14:paraId="60167C65">
      <w:pPr>
        <w:spacing w:line="660" w:lineRule="exact"/>
        <w:jc w:val="center"/>
        <w:outlineLvl w:val="0"/>
        <w:rPr>
          <w:rFonts w:hint="eastAsia" w:ascii="黑体" w:hAnsi="黑体" w:eastAsia="黑体" w:cs="黑体"/>
          <w:b w:val="0"/>
          <w:bCs/>
          <w:sz w:val="28"/>
          <w:szCs w:val="28"/>
        </w:rPr>
      </w:pPr>
      <w:bookmarkStart w:id="19" w:name="_Toc523143577"/>
      <w:r>
        <w:rPr>
          <w:rFonts w:hint="eastAsia" w:ascii="黑体" w:hAnsi="黑体" w:eastAsia="黑体" w:cs="黑体"/>
          <w:b w:val="0"/>
          <w:bCs/>
          <w:sz w:val="32"/>
          <w:szCs w:val="32"/>
        </w:rPr>
        <w:t>第六部分  竞价报价表</w:t>
      </w:r>
    </w:p>
    <w:tbl>
      <w:tblPr>
        <w:tblStyle w:val="16"/>
        <w:tblW w:w="14235" w:type="dxa"/>
        <w:tblInd w:w="659" w:type="dxa"/>
        <w:tblLayout w:type="fixed"/>
        <w:tblCellMar>
          <w:top w:w="0" w:type="dxa"/>
          <w:left w:w="108" w:type="dxa"/>
          <w:bottom w:w="0" w:type="dxa"/>
          <w:right w:w="108" w:type="dxa"/>
        </w:tblCellMar>
      </w:tblPr>
      <w:tblGrid>
        <w:gridCol w:w="1153"/>
        <w:gridCol w:w="3406"/>
        <w:gridCol w:w="1340"/>
        <w:gridCol w:w="1269"/>
        <w:gridCol w:w="1529"/>
        <w:gridCol w:w="2293"/>
        <w:gridCol w:w="3245"/>
      </w:tblGrid>
      <w:tr w14:paraId="25A69801">
        <w:tblPrEx>
          <w:tblCellMar>
            <w:top w:w="0" w:type="dxa"/>
            <w:left w:w="108" w:type="dxa"/>
            <w:bottom w:w="0" w:type="dxa"/>
            <w:right w:w="108" w:type="dxa"/>
          </w:tblCellMar>
        </w:tblPrEx>
        <w:trPr>
          <w:trHeight w:val="700" w:hRule="atLeast"/>
        </w:trPr>
        <w:tc>
          <w:tcPr>
            <w:tcW w:w="14235" w:type="dxa"/>
            <w:gridSpan w:val="7"/>
            <w:tcBorders>
              <w:top w:val="nil"/>
              <w:left w:val="nil"/>
              <w:bottom w:val="nil"/>
              <w:right w:val="nil"/>
            </w:tcBorders>
            <w:noWrap/>
            <w:vAlign w:val="center"/>
          </w:tcPr>
          <w:p w14:paraId="656C469F">
            <w:pPr>
              <w:widowControl/>
              <w:jc w:val="center"/>
              <w:textAlignment w:val="center"/>
              <w:rPr>
                <w:rFonts w:ascii="黑体" w:hAnsi="宋体" w:eastAsia="黑体" w:cs="黑体"/>
                <w:b/>
                <w:color w:val="000000"/>
                <w:sz w:val="32"/>
                <w:szCs w:val="32"/>
              </w:rPr>
            </w:pPr>
            <w:r>
              <w:rPr>
                <w:rFonts w:hint="eastAsia" w:ascii="方正小标宋简体" w:hAnsi="方正小标宋简体" w:eastAsia="方正小标宋简体" w:cs="方正小标宋简体"/>
                <w:bCs/>
                <w:color w:val="000000"/>
                <w:kern w:val="0"/>
                <w:sz w:val="32"/>
                <w:szCs w:val="32"/>
                <w:lang w:val="en-US" w:eastAsia="zh-CN" w:bidi="ar"/>
              </w:rPr>
              <w:t>张掖市2026年官方兽医暨动物检疫协检员能力提升培训项目</w:t>
            </w:r>
            <w:r>
              <w:rPr>
                <w:rFonts w:hint="eastAsia" w:ascii="方正小标宋简体" w:hAnsi="方正小标宋简体" w:eastAsia="方正小标宋简体" w:cs="方正小标宋简体"/>
                <w:bCs/>
                <w:color w:val="000000"/>
                <w:kern w:val="0"/>
                <w:sz w:val="32"/>
                <w:szCs w:val="32"/>
                <w:lang w:bidi="ar"/>
              </w:rPr>
              <w:t>竞价报价表</w:t>
            </w:r>
          </w:p>
        </w:tc>
      </w:tr>
      <w:tr w14:paraId="64182260">
        <w:tblPrEx>
          <w:tblCellMar>
            <w:top w:w="0" w:type="dxa"/>
            <w:left w:w="108" w:type="dxa"/>
            <w:bottom w:w="0" w:type="dxa"/>
            <w:right w:w="108" w:type="dxa"/>
          </w:tblCellMar>
        </w:tblPrEx>
        <w:trPr>
          <w:trHeight w:val="500" w:hRule="atLeast"/>
        </w:trPr>
        <w:tc>
          <w:tcPr>
            <w:tcW w:w="14235" w:type="dxa"/>
            <w:gridSpan w:val="7"/>
            <w:tcBorders>
              <w:top w:val="nil"/>
              <w:left w:val="nil"/>
              <w:bottom w:val="nil"/>
              <w:right w:val="nil"/>
            </w:tcBorders>
            <w:noWrap/>
            <w:vAlign w:val="center"/>
          </w:tcPr>
          <w:p w14:paraId="45CAE0DC">
            <w:pPr>
              <w:widowControl/>
              <w:jc w:val="left"/>
              <w:textAlignment w:val="center"/>
              <w:rPr>
                <w:rFonts w:hint="eastAsia" w:ascii="宋体" w:hAnsi="宋体" w:cs="宋体"/>
                <w:b/>
                <w:color w:val="000000"/>
                <w:sz w:val="20"/>
                <w:szCs w:val="20"/>
              </w:rPr>
            </w:pPr>
            <w:r>
              <w:rPr>
                <w:rFonts w:hint="eastAsia" w:ascii="宋体" w:hAnsi="宋体" w:cs="宋体"/>
                <w:b/>
                <w:color w:val="000000"/>
                <w:kern w:val="0"/>
                <w:sz w:val="20"/>
                <w:szCs w:val="20"/>
                <w:lang w:bidi="ar"/>
              </w:rPr>
              <w:t>采购单位（盖章）：                                                                                                  202</w:t>
            </w:r>
            <w:r>
              <w:rPr>
                <w:rFonts w:hint="eastAsia" w:ascii="宋体" w:hAnsi="宋体" w:cs="宋体"/>
                <w:b/>
                <w:color w:val="000000"/>
                <w:kern w:val="0"/>
                <w:sz w:val="20"/>
                <w:szCs w:val="20"/>
                <w:lang w:val="en-US" w:eastAsia="zh-CN" w:bidi="ar"/>
              </w:rPr>
              <w:t>6</w:t>
            </w:r>
            <w:r>
              <w:rPr>
                <w:rFonts w:hint="eastAsia" w:ascii="宋体" w:hAnsi="宋体" w:cs="宋体"/>
                <w:b/>
                <w:color w:val="000000"/>
                <w:kern w:val="0"/>
                <w:sz w:val="20"/>
                <w:szCs w:val="20"/>
                <w:lang w:bidi="ar"/>
              </w:rPr>
              <w:t>年    月    日</w:t>
            </w:r>
          </w:p>
        </w:tc>
      </w:tr>
      <w:tr w14:paraId="7F0A143D">
        <w:tblPrEx>
          <w:tblCellMar>
            <w:top w:w="0" w:type="dxa"/>
            <w:left w:w="108" w:type="dxa"/>
            <w:bottom w:w="0" w:type="dxa"/>
            <w:right w:w="108" w:type="dxa"/>
          </w:tblCellMar>
        </w:tblPrEx>
        <w:trPr>
          <w:trHeight w:val="500" w:hRule="atLeast"/>
        </w:trPr>
        <w:tc>
          <w:tcPr>
            <w:tcW w:w="8697" w:type="dxa"/>
            <w:gridSpan w:val="5"/>
            <w:tcBorders>
              <w:top w:val="single" w:color="000000" w:sz="4" w:space="0"/>
              <w:left w:val="single" w:color="000000" w:sz="4" w:space="0"/>
              <w:bottom w:val="single" w:color="000000" w:sz="4" w:space="0"/>
              <w:right w:val="single" w:color="000000" w:sz="4" w:space="0"/>
            </w:tcBorders>
            <w:noWrap/>
            <w:vAlign w:val="center"/>
          </w:tcPr>
          <w:p w14:paraId="6D1F0215">
            <w:pPr>
              <w:widowControl/>
              <w:jc w:val="left"/>
              <w:textAlignment w:val="center"/>
              <w:rPr>
                <w:rFonts w:hint="eastAsia" w:ascii="宋体" w:hAnsi="宋体" w:cs="宋体"/>
                <w:b/>
                <w:color w:val="000000"/>
                <w:sz w:val="20"/>
                <w:szCs w:val="20"/>
              </w:rPr>
            </w:pPr>
            <w:r>
              <w:rPr>
                <w:rFonts w:hint="eastAsia" w:ascii="宋体" w:hAnsi="宋体" w:cs="宋体"/>
                <w:b/>
                <w:color w:val="000000"/>
                <w:kern w:val="0"/>
                <w:sz w:val="20"/>
                <w:szCs w:val="20"/>
                <w:lang w:bidi="ar"/>
              </w:rPr>
              <w:t>采购编号：  ZYXMJYK202</w:t>
            </w:r>
            <w:r>
              <w:rPr>
                <w:rFonts w:hint="eastAsia" w:ascii="宋体" w:hAnsi="宋体" w:cs="宋体"/>
                <w:b/>
                <w:color w:val="000000"/>
                <w:kern w:val="0"/>
                <w:sz w:val="20"/>
                <w:szCs w:val="20"/>
                <w:lang w:val="en-US" w:eastAsia="zh-CN" w:bidi="ar"/>
              </w:rPr>
              <w:t>6</w:t>
            </w:r>
            <w:r>
              <w:rPr>
                <w:rFonts w:hint="eastAsia" w:ascii="宋体" w:hAnsi="宋体" w:cs="宋体"/>
                <w:b/>
                <w:color w:val="000000"/>
                <w:kern w:val="0"/>
                <w:sz w:val="20"/>
                <w:szCs w:val="20"/>
                <w:lang w:bidi="ar"/>
              </w:rPr>
              <w:t>00</w:t>
            </w:r>
            <w:r>
              <w:rPr>
                <w:rFonts w:hint="eastAsia" w:ascii="宋体" w:hAnsi="宋体" w:cs="宋体"/>
                <w:b/>
                <w:color w:val="000000"/>
                <w:kern w:val="0"/>
                <w:sz w:val="20"/>
                <w:szCs w:val="20"/>
                <w:lang w:val="en-US" w:eastAsia="zh-CN" w:bidi="ar"/>
              </w:rPr>
              <w:t>2</w:t>
            </w:r>
            <w:r>
              <w:rPr>
                <w:rFonts w:hint="eastAsia" w:ascii="宋体" w:hAnsi="宋体" w:cs="宋体"/>
                <w:b/>
                <w:color w:val="000000"/>
                <w:kern w:val="0"/>
                <w:sz w:val="20"/>
                <w:szCs w:val="20"/>
                <w:lang w:bidi="ar"/>
              </w:rPr>
              <w:t xml:space="preserve">                                 </w:t>
            </w:r>
          </w:p>
        </w:tc>
        <w:tc>
          <w:tcPr>
            <w:tcW w:w="5538" w:type="dxa"/>
            <w:gridSpan w:val="2"/>
            <w:tcBorders>
              <w:top w:val="single" w:color="000000" w:sz="4" w:space="0"/>
              <w:left w:val="single" w:color="000000" w:sz="4" w:space="0"/>
              <w:bottom w:val="single" w:color="000000" w:sz="4" w:space="0"/>
              <w:right w:val="single" w:color="000000" w:sz="4" w:space="0"/>
            </w:tcBorders>
            <w:noWrap/>
            <w:vAlign w:val="center"/>
          </w:tcPr>
          <w:p w14:paraId="67C5320F">
            <w:pPr>
              <w:widowControl/>
              <w:jc w:val="left"/>
              <w:textAlignment w:val="center"/>
              <w:rPr>
                <w:rFonts w:hint="eastAsia" w:ascii="宋体" w:hAnsi="宋体" w:cs="宋体"/>
                <w:b/>
                <w:color w:val="000000"/>
                <w:sz w:val="20"/>
                <w:szCs w:val="20"/>
              </w:rPr>
            </w:pPr>
            <w:r>
              <w:rPr>
                <w:rFonts w:hint="eastAsia" w:ascii="宋体" w:hAnsi="宋体" w:cs="宋体"/>
                <w:b/>
                <w:color w:val="000000"/>
                <w:kern w:val="0"/>
                <w:sz w:val="20"/>
                <w:szCs w:val="20"/>
                <w:lang w:bidi="ar"/>
              </w:rPr>
              <w:t xml:space="preserve">  采购预算：</w:t>
            </w:r>
            <w:r>
              <w:rPr>
                <w:rFonts w:hint="eastAsia" w:ascii="宋体" w:hAnsi="宋体" w:cs="宋体"/>
                <w:b/>
                <w:color w:val="000000"/>
                <w:kern w:val="0"/>
                <w:sz w:val="20"/>
                <w:szCs w:val="20"/>
                <w:lang w:val="en-US" w:eastAsia="zh-CN" w:bidi="ar"/>
              </w:rPr>
              <w:t>5</w:t>
            </w:r>
            <w:r>
              <w:rPr>
                <w:rFonts w:hint="eastAsia" w:ascii="宋体" w:hAnsi="宋体" w:cs="宋体"/>
                <w:b/>
                <w:color w:val="000000"/>
                <w:kern w:val="0"/>
                <w:sz w:val="20"/>
                <w:szCs w:val="20"/>
                <w:lang w:bidi="ar"/>
              </w:rPr>
              <w:t>0000元</w:t>
            </w:r>
          </w:p>
        </w:tc>
      </w:tr>
      <w:tr w14:paraId="7BB00EBD">
        <w:tblPrEx>
          <w:tblCellMar>
            <w:top w:w="0" w:type="dxa"/>
            <w:left w:w="108" w:type="dxa"/>
            <w:bottom w:w="0" w:type="dxa"/>
            <w:right w:w="108" w:type="dxa"/>
          </w:tblCellMar>
        </w:tblPrEx>
        <w:trPr>
          <w:trHeight w:val="500" w:hRule="atLeast"/>
        </w:trPr>
        <w:tc>
          <w:tcPr>
            <w:tcW w:w="1153" w:type="dxa"/>
            <w:vMerge w:val="restart"/>
            <w:tcBorders>
              <w:top w:val="single" w:color="000000" w:sz="4" w:space="0"/>
              <w:left w:val="single" w:color="000000" w:sz="4" w:space="0"/>
              <w:bottom w:val="single" w:color="000000" w:sz="4" w:space="0"/>
              <w:right w:val="single" w:color="000000" w:sz="4" w:space="0"/>
            </w:tcBorders>
            <w:noWrap w:val="0"/>
            <w:vAlign w:val="center"/>
          </w:tcPr>
          <w:p w14:paraId="2032B772">
            <w:pPr>
              <w:widowControl/>
              <w:jc w:val="center"/>
              <w:textAlignment w:val="center"/>
              <w:rPr>
                <w:rFonts w:hint="eastAsia" w:ascii="宋体" w:hAnsi="宋体" w:cs="宋体"/>
                <w:b/>
                <w:color w:val="000000"/>
                <w:sz w:val="20"/>
                <w:szCs w:val="20"/>
              </w:rPr>
            </w:pPr>
            <w:r>
              <w:rPr>
                <w:rFonts w:hint="eastAsia" w:ascii="宋体" w:hAnsi="宋体" w:cs="宋体"/>
                <w:b/>
                <w:color w:val="000000"/>
                <w:kern w:val="0"/>
                <w:sz w:val="20"/>
                <w:szCs w:val="20"/>
                <w:lang w:bidi="ar"/>
              </w:rPr>
              <w:t>序号</w:t>
            </w:r>
          </w:p>
        </w:tc>
        <w:tc>
          <w:tcPr>
            <w:tcW w:w="9837" w:type="dxa"/>
            <w:gridSpan w:val="5"/>
            <w:tcBorders>
              <w:top w:val="single" w:color="000000" w:sz="4" w:space="0"/>
              <w:left w:val="single" w:color="000000" w:sz="4" w:space="0"/>
              <w:bottom w:val="single" w:color="000000" w:sz="4" w:space="0"/>
              <w:right w:val="single" w:color="000000" w:sz="4" w:space="0"/>
            </w:tcBorders>
            <w:noWrap w:val="0"/>
            <w:vAlign w:val="center"/>
          </w:tcPr>
          <w:p w14:paraId="39F595B2">
            <w:pPr>
              <w:widowControl/>
              <w:jc w:val="center"/>
              <w:textAlignment w:val="center"/>
              <w:rPr>
                <w:rFonts w:hint="eastAsia" w:ascii="宋体" w:hAnsi="宋体" w:cs="宋体"/>
                <w:b/>
                <w:color w:val="000000"/>
                <w:sz w:val="20"/>
                <w:szCs w:val="20"/>
              </w:rPr>
            </w:pPr>
            <w:r>
              <w:rPr>
                <w:rFonts w:hint="eastAsia" w:ascii="宋体" w:hAnsi="宋体" w:cs="宋体"/>
                <w:b/>
                <w:color w:val="000000"/>
                <w:kern w:val="0"/>
                <w:sz w:val="20"/>
                <w:szCs w:val="20"/>
                <w:lang w:bidi="ar"/>
              </w:rPr>
              <w:t>采购内容</w:t>
            </w:r>
          </w:p>
        </w:tc>
        <w:tc>
          <w:tcPr>
            <w:tcW w:w="3245" w:type="dxa"/>
            <w:tcBorders>
              <w:top w:val="single" w:color="000000" w:sz="4" w:space="0"/>
              <w:left w:val="single" w:color="000000" w:sz="4" w:space="0"/>
              <w:bottom w:val="single" w:color="000000" w:sz="4" w:space="0"/>
              <w:right w:val="single" w:color="000000" w:sz="4" w:space="0"/>
            </w:tcBorders>
            <w:noWrap w:val="0"/>
            <w:vAlign w:val="center"/>
          </w:tcPr>
          <w:p w14:paraId="5F8A7C83">
            <w:pPr>
              <w:widowControl/>
              <w:jc w:val="center"/>
              <w:textAlignment w:val="center"/>
              <w:rPr>
                <w:rFonts w:hint="eastAsia" w:ascii="宋体" w:hAnsi="宋体" w:cs="宋体"/>
                <w:b/>
                <w:color w:val="000000"/>
                <w:sz w:val="20"/>
                <w:szCs w:val="20"/>
              </w:rPr>
            </w:pPr>
          </w:p>
        </w:tc>
      </w:tr>
      <w:tr w14:paraId="4722C329">
        <w:tblPrEx>
          <w:tblCellMar>
            <w:top w:w="0" w:type="dxa"/>
            <w:left w:w="108" w:type="dxa"/>
            <w:bottom w:w="0" w:type="dxa"/>
            <w:right w:w="108" w:type="dxa"/>
          </w:tblCellMar>
        </w:tblPrEx>
        <w:trPr>
          <w:trHeight w:val="500" w:hRule="atLeast"/>
        </w:trPr>
        <w:tc>
          <w:tcPr>
            <w:tcW w:w="1153" w:type="dxa"/>
            <w:vMerge w:val="continue"/>
            <w:tcBorders>
              <w:top w:val="single" w:color="000000" w:sz="4" w:space="0"/>
              <w:left w:val="single" w:color="000000" w:sz="4" w:space="0"/>
              <w:bottom w:val="single" w:color="000000" w:sz="4" w:space="0"/>
              <w:right w:val="single" w:color="000000" w:sz="4" w:space="0"/>
            </w:tcBorders>
            <w:noWrap w:val="0"/>
            <w:vAlign w:val="center"/>
          </w:tcPr>
          <w:p w14:paraId="3DEBF952">
            <w:pPr>
              <w:jc w:val="center"/>
              <w:rPr>
                <w:rFonts w:hint="eastAsia" w:ascii="宋体" w:hAnsi="宋体" w:cs="宋体"/>
                <w:b/>
                <w:color w:val="000000"/>
                <w:sz w:val="20"/>
                <w:szCs w:val="20"/>
              </w:rPr>
            </w:pPr>
          </w:p>
        </w:tc>
        <w:tc>
          <w:tcPr>
            <w:tcW w:w="3406" w:type="dxa"/>
            <w:tcBorders>
              <w:top w:val="single" w:color="000000" w:sz="4" w:space="0"/>
              <w:left w:val="single" w:color="000000" w:sz="4" w:space="0"/>
              <w:bottom w:val="single" w:color="000000" w:sz="4" w:space="0"/>
              <w:right w:val="single" w:color="000000" w:sz="4" w:space="0"/>
            </w:tcBorders>
            <w:noWrap w:val="0"/>
            <w:vAlign w:val="center"/>
          </w:tcPr>
          <w:p w14:paraId="539DC578">
            <w:pPr>
              <w:widowControl/>
              <w:jc w:val="center"/>
              <w:textAlignment w:val="center"/>
              <w:rPr>
                <w:rFonts w:hint="default" w:ascii="宋体" w:hAnsi="宋体" w:eastAsia="宋体" w:cs="宋体"/>
                <w:b/>
                <w:color w:val="000000"/>
                <w:sz w:val="20"/>
                <w:szCs w:val="20"/>
                <w:lang w:val="en-US" w:eastAsia="zh-CN"/>
              </w:rPr>
            </w:pPr>
            <w:r>
              <w:rPr>
                <w:rFonts w:hint="eastAsia" w:ascii="宋体" w:hAnsi="宋体" w:cs="宋体"/>
                <w:b/>
                <w:color w:val="000000"/>
                <w:sz w:val="20"/>
                <w:szCs w:val="20"/>
                <w:lang w:val="en-US" w:eastAsia="zh-CN"/>
              </w:rPr>
              <w:t>培训班名称</w:t>
            </w:r>
          </w:p>
        </w:tc>
        <w:tc>
          <w:tcPr>
            <w:tcW w:w="1340" w:type="dxa"/>
            <w:tcBorders>
              <w:top w:val="single" w:color="000000" w:sz="4" w:space="0"/>
              <w:left w:val="single" w:color="000000" w:sz="4" w:space="0"/>
              <w:bottom w:val="single" w:color="000000" w:sz="4" w:space="0"/>
              <w:right w:val="single" w:color="000000" w:sz="4" w:space="0"/>
            </w:tcBorders>
            <w:noWrap w:val="0"/>
            <w:vAlign w:val="center"/>
          </w:tcPr>
          <w:p w14:paraId="564407E9">
            <w:pPr>
              <w:widowControl/>
              <w:jc w:val="center"/>
              <w:textAlignment w:val="center"/>
              <w:rPr>
                <w:rFonts w:hint="eastAsia" w:ascii="宋体" w:hAnsi="宋体" w:eastAsia="宋体" w:cs="宋体"/>
                <w:b/>
                <w:color w:val="000000"/>
                <w:sz w:val="20"/>
                <w:szCs w:val="20"/>
                <w:lang w:eastAsia="zh-CN"/>
              </w:rPr>
            </w:pPr>
            <w:r>
              <w:rPr>
                <w:rFonts w:hint="eastAsia" w:ascii="宋体" w:hAnsi="宋体" w:cs="宋体"/>
                <w:b/>
                <w:color w:val="000000"/>
                <w:kern w:val="0"/>
                <w:sz w:val="20"/>
                <w:szCs w:val="20"/>
                <w:lang w:val="en-US" w:eastAsia="zh-CN" w:bidi="ar"/>
              </w:rPr>
              <w:t>期数</w:t>
            </w:r>
          </w:p>
        </w:tc>
        <w:tc>
          <w:tcPr>
            <w:tcW w:w="1269" w:type="dxa"/>
            <w:tcBorders>
              <w:top w:val="single" w:color="000000" w:sz="4" w:space="0"/>
              <w:left w:val="single" w:color="000000" w:sz="4" w:space="0"/>
              <w:bottom w:val="single" w:color="000000" w:sz="4" w:space="0"/>
              <w:right w:val="single" w:color="000000" w:sz="4" w:space="0"/>
            </w:tcBorders>
            <w:noWrap w:val="0"/>
            <w:vAlign w:val="center"/>
          </w:tcPr>
          <w:p w14:paraId="209C4989">
            <w:pPr>
              <w:widowControl/>
              <w:jc w:val="center"/>
              <w:textAlignment w:val="center"/>
              <w:rPr>
                <w:rFonts w:hint="default" w:ascii="宋体" w:hAnsi="宋体" w:eastAsia="宋体" w:cs="宋体"/>
                <w:b/>
                <w:color w:val="000000"/>
                <w:sz w:val="20"/>
                <w:szCs w:val="20"/>
                <w:lang w:val="en-US" w:eastAsia="zh-CN"/>
              </w:rPr>
            </w:pPr>
            <w:r>
              <w:rPr>
                <w:rFonts w:hint="eastAsia" w:ascii="宋体" w:hAnsi="宋体" w:cs="宋体"/>
                <w:b/>
                <w:color w:val="000000"/>
                <w:sz w:val="20"/>
                <w:szCs w:val="20"/>
                <w:lang w:val="en-US" w:eastAsia="zh-CN"/>
              </w:rPr>
              <w:t>时间</w:t>
            </w:r>
          </w:p>
        </w:tc>
        <w:tc>
          <w:tcPr>
            <w:tcW w:w="1529" w:type="dxa"/>
            <w:tcBorders>
              <w:top w:val="single" w:color="000000" w:sz="4" w:space="0"/>
              <w:left w:val="single" w:color="000000" w:sz="4" w:space="0"/>
              <w:bottom w:val="single" w:color="000000" w:sz="4" w:space="0"/>
              <w:right w:val="single" w:color="000000" w:sz="4" w:space="0"/>
            </w:tcBorders>
            <w:noWrap w:val="0"/>
            <w:vAlign w:val="center"/>
          </w:tcPr>
          <w:p w14:paraId="3147C07F">
            <w:pPr>
              <w:widowControl/>
              <w:jc w:val="center"/>
              <w:textAlignment w:val="center"/>
              <w:rPr>
                <w:rFonts w:hint="eastAsia" w:ascii="宋体" w:hAnsi="宋体" w:eastAsia="宋体" w:cs="宋体"/>
                <w:b/>
                <w:color w:val="000000"/>
                <w:sz w:val="20"/>
                <w:szCs w:val="20"/>
                <w:lang w:eastAsia="zh-CN"/>
              </w:rPr>
            </w:pPr>
            <w:r>
              <w:rPr>
                <w:rFonts w:hint="eastAsia" w:ascii="宋体" w:hAnsi="宋体" w:cs="宋体"/>
                <w:b/>
                <w:color w:val="000000"/>
                <w:kern w:val="0"/>
                <w:sz w:val="20"/>
                <w:szCs w:val="20"/>
                <w:lang w:val="en-US" w:eastAsia="zh-CN" w:bidi="ar"/>
              </w:rPr>
              <w:t>场地</w:t>
            </w:r>
          </w:p>
        </w:tc>
        <w:tc>
          <w:tcPr>
            <w:tcW w:w="2293" w:type="dxa"/>
            <w:tcBorders>
              <w:top w:val="single" w:color="000000" w:sz="4" w:space="0"/>
              <w:left w:val="single" w:color="000000" w:sz="4" w:space="0"/>
              <w:bottom w:val="single" w:color="000000" w:sz="4" w:space="0"/>
              <w:right w:val="single" w:color="000000" w:sz="4" w:space="0"/>
            </w:tcBorders>
            <w:noWrap w:val="0"/>
            <w:vAlign w:val="center"/>
          </w:tcPr>
          <w:p w14:paraId="6981249E">
            <w:pPr>
              <w:widowControl/>
              <w:jc w:val="center"/>
              <w:textAlignment w:val="center"/>
              <w:rPr>
                <w:rFonts w:hint="eastAsia" w:ascii="宋体" w:hAnsi="宋体" w:cs="宋体"/>
                <w:b/>
                <w:color w:val="000000"/>
                <w:sz w:val="20"/>
                <w:szCs w:val="20"/>
              </w:rPr>
            </w:pPr>
            <w:r>
              <w:rPr>
                <w:rFonts w:hint="eastAsia" w:ascii="宋体" w:hAnsi="宋体" w:cs="宋体"/>
                <w:b/>
                <w:color w:val="000000"/>
                <w:sz w:val="20"/>
                <w:szCs w:val="20"/>
              </w:rPr>
              <w:t>总价（元）</w:t>
            </w:r>
          </w:p>
        </w:tc>
        <w:tc>
          <w:tcPr>
            <w:tcW w:w="3245" w:type="dxa"/>
            <w:tcBorders>
              <w:top w:val="single" w:color="000000" w:sz="4" w:space="0"/>
              <w:left w:val="single" w:color="000000" w:sz="4" w:space="0"/>
              <w:bottom w:val="single" w:color="000000" w:sz="4" w:space="0"/>
              <w:right w:val="single" w:color="000000" w:sz="4" w:space="0"/>
            </w:tcBorders>
            <w:noWrap w:val="0"/>
            <w:vAlign w:val="center"/>
          </w:tcPr>
          <w:p w14:paraId="6C4495FD">
            <w:pPr>
              <w:widowControl/>
              <w:jc w:val="center"/>
              <w:textAlignment w:val="center"/>
              <w:rPr>
                <w:rFonts w:hint="eastAsia" w:ascii="宋体" w:hAnsi="宋体" w:eastAsia="宋体" w:cs="宋体"/>
                <w:b/>
                <w:color w:val="000000"/>
                <w:sz w:val="20"/>
                <w:szCs w:val="20"/>
                <w:lang w:eastAsia="zh-CN"/>
              </w:rPr>
            </w:pPr>
            <w:r>
              <w:rPr>
                <w:rFonts w:hint="eastAsia" w:ascii="宋体" w:hAnsi="宋体" w:cs="宋体"/>
                <w:b/>
                <w:color w:val="000000"/>
                <w:sz w:val="20"/>
                <w:szCs w:val="20"/>
                <w:lang w:val="en-US" w:eastAsia="zh-CN"/>
              </w:rPr>
              <w:t>人数</w:t>
            </w:r>
          </w:p>
        </w:tc>
      </w:tr>
      <w:tr w14:paraId="09149F17">
        <w:tblPrEx>
          <w:tblCellMar>
            <w:top w:w="0" w:type="dxa"/>
            <w:left w:w="108" w:type="dxa"/>
            <w:bottom w:w="0" w:type="dxa"/>
            <w:right w:w="108" w:type="dxa"/>
          </w:tblCellMar>
        </w:tblPrEx>
        <w:trPr>
          <w:trHeight w:val="470" w:hRule="atLeast"/>
        </w:trPr>
        <w:tc>
          <w:tcPr>
            <w:tcW w:w="1153" w:type="dxa"/>
            <w:tcBorders>
              <w:top w:val="single" w:color="000000" w:sz="4" w:space="0"/>
              <w:left w:val="single" w:color="000000" w:sz="4" w:space="0"/>
              <w:bottom w:val="single" w:color="000000" w:sz="4" w:space="0"/>
              <w:right w:val="single" w:color="000000" w:sz="4" w:space="0"/>
            </w:tcBorders>
            <w:noWrap w:val="0"/>
            <w:vAlign w:val="center"/>
          </w:tcPr>
          <w:p w14:paraId="69360712">
            <w:pPr>
              <w:widowControl/>
              <w:jc w:val="center"/>
              <w:textAlignment w:val="center"/>
              <w:rPr>
                <w:rFonts w:hint="eastAsia"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1</w:t>
            </w:r>
          </w:p>
        </w:tc>
        <w:tc>
          <w:tcPr>
            <w:tcW w:w="3406" w:type="dxa"/>
            <w:tcBorders>
              <w:top w:val="single" w:color="000000" w:sz="4" w:space="0"/>
              <w:left w:val="single" w:color="000000" w:sz="4" w:space="0"/>
              <w:bottom w:val="single" w:color="000000" w:sz="4" w:space="0"/>
              <w:right w:val="single" w:color="000000" w:sz="4" w:space="0"/>
            </w:tcBorders>
            <w:noWrap/>
            <w:vAlign w:val="center"/>
          </w:tcPr>
          <w:p w14:paraId="03D064C7">
            <w:pPr>
              <w:widowControl/>
              <w:jc w:val="center"/>
              <w:textAlignment w:val="center"/>
              <w:rPr>
                <w:rFonts w:hint="default" w:ascii="仿宋_GB2312" w:hAnsi="仿宋_GB2312" w:eastAsia="仿宋_GB2312" w:cs="仿宋_GB2312"/>
                <w:color w:val="000000"/>
                <w:sz w:val="20"/>
                <w:szCs w:val="20"/>
                <w:lang w:val="en-US"/>
              </w:rPr>
            </w:pPr>
            <w:r>
              <w:rPr>
                <w:rFonts w:hint="eastAsia" w:ascii="仿宋_GB2312" w:hAnsi="仿宋_GB2312" w:eastAsia="仿宋_GB2312" w:cs="仿宋_GB2312"/>
                <w:color w:val="000000"/>
                <w:sz w:val="20"/>
                <w:szCs w:val="20"/>
                <w:lang w:val="en-US" w:eastAsia="zh-CN"/>
              </w:rPr>
              <w:t>张掖市2026年官方兽医暨动物检疫协检员能力提升培训班</w:t>
            </w:r>
          </w:p>
        </w:tc>
        <w:tc>
          <w:tcPr>
            <w:tcW w:w="1340" w:type="dxa"/>
            <w:tcBorders>
              <w:top w:val="single" w:color="000000" w:sz="4" w:space="0"/>
              <w:left w:val="single" w:color="000000" w:sz="4" w:space="0"/>
              <w:bottom w:val="single" w:color="000000" w:sz="4" w:space="0"/>
              <w:right w:val="single" w:color="000000" w:sz="4" w:space="0"/>
            </w:tcBorders>
            <w:noWrap w:val="0"/>
            <w:vAlign w:val="center"/>
          </w:tcPr>
          <w:p w14:paraId="3D620473">
            <w:pPr>
              <w:widowControl/>
              <w:jc w:val="center"/>
              <w:textAlignment w:val="center"/>
              <w:rPr>
                <w:rFonts w:hint="eastAsia" w:ascii="仿宋_GB2312" w:hAnsi="仿宋_GB2312" w:eastAsia="仿宋_GB2312" w:cs="仿宋_GB2312"/>
                <w:color w:val="000000"/>
                <w:sz w:val="20"/>
                <w:szCs w:val="20"/>
                <w:lang w:eastAsia="zh-CN"/>
              </w:rPr>
            </w:pPr>
            <w:r>
              <w:rPr>
                <w:rFonts w:hint="eastAsia" w:ascii="仿宋_GB2312" w:hAnsi="仿宋_GB2312" w:eastAsia="仿宋_GB2312" w:cs="仿宋_GB2312"/>
                <w:color w:val="000000"/>
                <w:kern w:val="0"/>
                <w:sz w:val="20"/>
                <w:szCs w:val="20"/>
                <w:lang w:val="en-US" w:eastAsia="zh-CN" w:bidi="ar"/>
              </w:rPr>
              <w:t>1</w:t>
            </w:r>
          </w:p>
        </w:tc>
        <w:tc>
          <w:tcPr>
            <w:tcW w:w="1269" w:type="dxa"/>
            <w:tcBorders>
              <w:top w:val="single" w:color="000000" w:sz="4" w:space="0"/>
              <w:left w:val="single" w:color="000000" w:sz="4" w:space="0"/>
              <w:bottom w:val="single" w:color="000000" w:sz="4" w:space="0"/>
              <w:right w:val="single" w:color="000000" w:sz="4" w:space="0"/>
            </w:tcBorders>
            <w:noWrap w:val="0"/>
            <w:vAlign w:val="center"/>
          </w:tcPr>
          <w:p w14:paraId="7A4248FE">
            <w:pPr>
              <w:widowControl/>
              <w:jc w:val="center"/>
              <w:textAlignment w:val="center"/>
              <w:rPr>
                <w:rFonts w:hint="default" w:ascii="仿宋_GB2312" w:hAnsi="仿宋_GB2312" w:eastAsia="仿宋_GB2312" w:cs="仿宋_GB2312"/>
                <w:color w:val="000000"/>
                <w:sz w:val="20"/>
                <w:szCs w:val="20"/>
                <w:lang w:val="en-US" w:eastAsia="zh-CN"/>
              </w:rPr>
            </w:pPr>
            <w:r>
              <w:rPr>
                <w:rFonts w:hint="eastAsia" w:ascii="仿宋_GB2312" w:hAnsi="仿宋_GB2312" w:eastAsia="仿宋_GB2312" w:cs="仿宋_GB2312"/>
                <w:color w:val="000000"/>
                <w:kern w:val="0"/>
                <w:sz w:val="20"/>
                <w:szCs w:val="20"/>
                <w:lang w:val="en-US" w:eastAsia="zh-CN" w:bidi="ar"/>
              </w:rPr>
              <w:t>3天</w:t>
            </w:r>
          </w:p>
        </w:tc>
        <w:tc>
          <w:tcPr>
            <w:tcW w:w="1529" w:type="dxa"/>
            <w:tcBorders>
              <w:top w:val="single" w:color="000000" w:sz="4" w:space="0"/>
              <w:left w:val="single" w:color="000000" w:sz="4" w:space="0"/>
              <w:bottom w:val="single" w:color="000000" w:sz="4" w:space="0"/>
              <w:right w:val="single" w:color="000000" w:sz="4" w:space="0"/>
            </w:tcBorders>
            <w:noWrap w:val="0"/>
            <w:vAlign w:val="center"/>
          </w:tcPr>
          <w:p w14:paraId="54A8D833">
            <w:pPr>
              <w:widowControl/>
              <w:jc w:val="center"/>
              <w:textAlignment w:val="center"/>
              <w:rPr>
                <w:rFonts w:hint="eastAsia"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w:t>
            </w:r>
          </w:p>
        </w:tc>
        <w:tc>
          <w:tcPr>
            <w:tcW w:w="2293" w:type="dxa"/>
            <w:vMerge w:val="restart"/>
            <w:tcBorders>
              <w:top w:val="single" w:color="000000" w:sz="4" w:space="0"/>
              <w:left w:val="single" w:color="000000" w:sz="4" w:space="0"/>
              <w:right w:val="single" w:color="000000" w:sz="4" w:space="0"/>
            </w:tcBorders>
            <w:noWrap/>
            <w:vAlign w:val="center"/>
          </w:tcPr>
          <w:p w14:paraId="6BCB2FCF">
            <w:pPr>
              <w:widowControl/>
              <w:jc w:val="center"/>
              <w:textAlignment w:val="center"/>
              <w:rPr>
                <w:rFonts w:ascii="仿宋_GB2312" w:hAnsi="仿宋_GB2312" w:eastAsia="仿宋_GB2312" w:cs="仿宋_GB2312"/>
                <w:color w:val="000000"/>
                <w:sz w:val="20"/>
                <w:szCs w:val="20"/>
              </w:rPr>
            </w:pPr>
            <w:r>
              <w:rPr>
                <w:rFonts w:hint="eastAsia" w:ascii="宋体" w:hAnsi="宋体" w:cs="宋体"/>
                <w:b/>
                <w:color w:val="000000"/>
                <w:kern w:val="0"/>
                <w:sz w:val="20"/>
                <w:szCs w:val="20"/>
                <w:lang w:val="en-US" w:eastAsia="zh-CN" w:bidi="ar"/>
              </w:rPr>
              <w:t>5</w:t>
            </w:r>
            <w:r>
              <w:rPr>
                <w:rFonts w:hint="eastAsia" w:ascii="宋体" w:hAnsi="宋体" w:cs="宋体"/>
                <w:b/>
                <w:color w:val="000000"/>
                <w:kern w:val="0"/>
                <w:sz w:val="20"/>
                <w:szCs w:val="20"/>
                <w:lang w:bidi="ar"/>
              </w:rPr>
              <w:t>0000元</w:t>
            </w:r>
          </w:p>
        </w:tc>
        <w:tc>
          <w:tcPr>
            <w:tcW w:w="3245" w:type="dxa"/>
            <w:tcBorders>
              <w:top w:val="single" w:color="000000" w:sz="4" w:space="0"/>
              <w:left w:val="single" w:color="000000" w:sz="4" w:space="0"/>
              <w:bottom w:val="single" w:color="000000" w:sz="4" w:space="0"/>
              <w:right w:val="single" w:color="000000" w:sz="4" w:space="0"/>
            </w:tcBorders>
            <w:noWrap w:val="0"/>
            <w:vAlign w:val="center"/>
          </w:tcPr>
          <w:p w14:paraId="04D0E417">
            <w:pPr>
              <w:jc w:val="center"/>
              <w:rPr>
                <w:rFonts w:ascii="仿宋_GB2312" w:hAnsi="仿宋_GB2312" w:eastAsia="仿宋_GB2312" w:cs="仿宋_GB2312"/>
                <w:b/>
                <w:color w:val="000000"/>
                <w:sz w:val="24"/>
              </w:rPr>
            </w:pPr>
          </w:p>
        </w:tc>
      </w:tr>
      <w:tr w14:paraId="112726F2">
        <w:tblPrEx>
          <w:tblCellMar>
            <w:top w:w="0" w:type="dxa"/>
            <w:left w:w="108" w:type="dxa"/>
            <w:bottom w:w="0" w:type="dxa"/>
            <w:right w:w="108" w:type="dxa"/>
          </w:tblCellMar>
        </w:tblPrEx>
        <w:trPr>
          <w:trHeight w:val="528" w:hRule="atLeast"/>
        </w:trPr>
        <w:tc>
          <w:tcPr>
            <w:tcW w:w="1153" w:type="dxa"/>
            <w:tcBorders>
              <w:top w:val="single" w:color="000000" w:sz="4" w:space="0"/>
              <w:left w:val="single" w:color="000000" w:sz="4" w:space="0"/>
              <w:bottom w:val="single" w:color="000000" w:sz="4" w:space="0"/>
              <w:right w:val="single" w:color="000000" w:sz="4" w:space="0"/>
            </w:tcBorders>
            <w:noWrap w:val="0"/>
            <w:vAlign w:val="center"/>
          </w:tcPr>
          <w:p w14:paraId="12DC0C1E">
            <w:pPr>
              <w:widowControl/>
              <w:jc w:val="center"/>
              <w:textAlignment w:val="center"/>
              <w:rPr>
                <w:rFonts w:ascii="仿宋_GB2312" w:hAnsi="仿宋_GB2312" w:eastAsia="仿宋_GB2312" w:cs="仿宋_GB2312"/>
                <w:color w:val="000000"/>
                <w:sz w:val="20"/>
                <w:szCs w:val="20"/>
              </w:rPr>
            </w:pPr>
          </w:p>
        </w:tc>
        <w:tc>
          <w:tcPr>
            <w:tcW w:w="3406" w:type="dxa"/>
            <w:tcBorders>
              <w:top w:val="single" w:color="000000" w:sz="4" w:space="0"/>
              <w:left w:val="single" w:color="000000" w:sz="4" w:space="0"/>
              <w:bottom w:val="single" w:color="000000" w:sz="4" w:space="0"/>
              <w:right w:val="single" w:color="000000" w:sz="4" w:space="0"/>
            </w:tcBorders>
            <w:noWrap/>
            <w:vAlign w:val="center"/>
          </w:tcPr>
          <w:p w14:paraId="59C8B83B">
            <w:pPr>
              <w:widowControl/>
              <w:jc w:val="center"/>
              <w:textAlignment w:val="center"/>
              <w:rPr>
                <w:rFonts w:hint="eastAsia" w:ascii="仿宋_GB2312" w:hAnsi="仿宋_GB2312" w:eastAsia="仿宋_GB2312" w:cs="仿宋_GB2312"/>
                <w:color w:val="000000"/>
                <w:sz w:val="20"/>
                <w:szCs w:val="20"/>
              </w:rPr>
            </w:pPr>
          </w:p>
        </w:tc>
        <w:tc>
          <w:tcPr>
            <w:tcW w:w="1340" w:type="dxa"/>
            <w:tcBorders>
              <w:top w:val="single" w:color="000000" w:sz="4" w:space="0"/>
              <w:left w:val="single" w:color="000000" w:sz="4" w:space="0"/>
              <w:bottom w:val="single" w:color="000000" w:sz="4" w:space="0"/>
              <w:right w:val="single" w:color="000000" w:sz="4" w:space="0"/>
            </w:tcBorders>
            <w:noWrap w:val="0"/>
            <w:vAlign w:val="center"/>
          </w:tcPr>
          <w:p w14:paraId="02301C69">
            <w:pPr>
              <w:widowControl/>
              <w:jc w:val="center"/>
              <w:textAlignment w:val="center"/>
              <w:rPr>
                <w:rFonts w:hint="eastAsia" w:ascii="仿宋_GB2312" w:hAnsi="仿宋_GB2312" w:eastAsia="仿宋_GB2312" w:cs="仿宋_GB2312"/>
                <w:color w:val="000000"/>
                <w:kern w:val="0"/>
                <w:sz w:val="20"/>
                <w:szCs w:val="20"/>
                <w:lang w:bidi="ar"/>
              </w:rPr>
            </w:pPr>
          </w:p>
        </w:tc>
        <w:tc>
          <w:tcPr>
            <w:tcW w:w="1269" w:type="dxa"/>
            <w:tcBorders>
              <w:top w:val="single" w:color="000000" w:sz="4" w:space="0"/>
              <w:left w:val="single" w:color="000000" w:sz="4" w:space="0"/>
              <w:bottom w:val="single" w:color="000000" w:sz="4" w:space="0"/>
              <w:right w:val="single" w:color="000000" w:sz="4" w:space="0"/>
            </w:tcBorders>
            <w:noWrap w:val="0"/>
            <w:vAlign w:val="center"/>
          </w:tcPr>
          <w:p w14:paraId="73408989">
            <w:pPr>
              <w:widowControl/>
              <w:jc w:val="center"/>
              <w:textAlignment w:val="center"/>
              <w:rPr>
                <w:rFonts w:hint="eastAsia" w:ascii="仿宋_GB2312" w:hAnsi="仿宋_GB2312" w:eastAsia="仿宋_GB2312" w:cs="仿宋_GB2312"/>
                <w:color w:val="000000"/>
                <w:kern w:val="0"/>
                <w:sz w:val="20"/>
                <w:szCs w:val="20"/>
                <w:lang w:bidi="ar"/>
              </w:rPr>
            </w:pPr>
          </w:p>
        </w:tc>
        <w:tc>
          <w:tcPr>
            <w:tcW w:w="1529" w:type="dxa"/>
            <w:tcBorders>
              <w:top w:val="single" w:color="000000" w:sz="4" w:space="0"/>
              <w:left w:val="single" w:color="000000" w:sz="4" w:space="0"/>
              <w:bottom w:val="single" w:color="000000" w:sz="4" w:space="0"/>
              <w:right w:val="single" w:color="000000" w:sz="4" w:space="0"/>
            </w:tcBorders>
            <w:noWrap w:val="0"/>
            <w:vAlign w:val="center"/>
          </w:tcPr>
          <w:p w14:paraId="2C779FCC">
            <w:pPr>
              <w:widowControl/>
              <w:jc w:val="center"/>
              <w:textAlignment w:val="center"/>
              <w:rPr>
                <w:rFonts w:ascii="仿宋_GB2312" w:hAnsi="仿宋_GB2312" w:eastAsia="仿宋_GB2312" w:cs="仿宋_GB2312"/>
                <w:sz w:val="20"/>
                <w:szCs w:val="20"/>
              </w:rPr>
            </w:pPr>
          </w:p>
        </w:tc>
        <w:tc>
          <w:tcPr>
            <w:tcW w:w="2293" w:type="dxa"/>
            <w:vMerge w:val="continue"/>
            <w:tcBorders>
              <w:left w:val="single" w:color="000000" w:sz="4" w:space="0"/>
              <w:right w:val="single" w:color="000000" w:sz="4" w:space="0"/>
            </w:tcBorders>
            <w:noWrap/>
            <w:vAlign w:val="center"/>
          </w:tcPr>
          <w:p w14:paraId="6D6757CA">
            <w:pPr>
              <w:widowControl/>
              <w:jc w:val="center"/>
              <w:textAlignment w:val="center"/>
              <w:rPr>
                <w:rFonts w:hint="eastAsia" w:ascii="仿宋_GB2312" w:hAnsi="仿宋_GB2312" w:eastAsia="仿宋_GB2312" w:cs="仿宋_GB2312"/>
                <w:color w:val="000000"/>
                <w:sz w:val="20"/>
                <w:szCs w:val="20"/>
              </w:rPr>
            </w:pPr>
          </w:p>
        </w:tc>
        <w:tc>
          <w:tcPr>
            <w:tcW w:w="3245" w:type="dxa"/>
            <w:tcBorders>
              <w:top w:val="single" w:color="000000" w:sz="4" w:space="0"/>
              <w:left w:val="single" w:color="000000" w:sz="4" w:space="0"/>
              <w:bottom w:val="single" w:color="000000" w:sz="4" w:space="0"/>
              <w:right w:val="single" w:color="000000" w:sz="4" w:space="0"/>
            </w:tcBorders>
            <w:noWrap w:val="0"/>
            <w:vAlign w:val="center"/>
          </w:tcPr>
          <w:p w14:paraId="674E4ADC">
            <w:pPr>
              <w:jc w:val="center"/>
              <w:rPr>
                <w:rFonts w:ascii="仿宋_GB2312" w:hAnsi="仿宋_GB2312" w:eastAsia="仿宋_GB2312" w:cs="仿宋_GB2312"/>
                <w:b/>
                <w:color w:val="000000"/>
                <w:sz w:val="24"/>
              </w:rPr>
            </w:pPr>
          </w:p>
        </w:tc>
      </w:tr>
      <w:tr w14:paraId="03564A20">
        <w:tblPrEx>
          <w:tblCellMar>
            <w:top w:w="0" w:type="dxa"/>
            <w:left w:w="108" w:type="dxa"/>
            <w:bottom w:w="0" w:type="dxa"/>
            <w:right w:w="108" w:type="dxa"/>
          </w:tblCellMar>
        </w:tblPrEx>
        <w:trPr>
          <w:trHeight w:val="400" w:hRule="atLeast"/>
        </w:trPr>
        <w:tc>
          <w:tcPr>
            <w:tcW w:w="4559" w:type="dxa"/>
            <w:gridSpan w:val="2"/>
            <w:tcBorders>
              <w:top w:val="single" w:color="000000" w:sz="4" w:space="0"/>
              <w:left w:val="single" w:color="000000" w:sz="4" w:space="0"/>
              <w:bottom w:val="single" w:color="000000" w:sz="4" w:space="0"/>
              <w:right w:val="single" w:color="000000" w:sz="4" w:space="0"/>
            </w:tcBorders>
            <w:noWrap w:val="0"/>
            <w:vAlign w:val="center"/>
          </w:tcPr>
          <w:p w14:paraId="7EC7FBE2">
            <w:pPr>
              <w:widowControl/>
              <w:jc w:val="center"/>
              <w:textAlignment w:val="center"/>
              <w:rPr>
                <w:rFonts w:hint="eastAsia" w:ascii="宋体" w:hAnsi="宋体" w:cs="宋体"/>
                <w:b/>
                <w:color w:val="000000"/>
                <w:sz w:val="20"/>
                <w:szCs w:val="20"/>
              </w:rPr>
            </w:pPr>
            <w:r>
              <w:rPr>
                <w:rFonts w:hint="eastAsia" w:ascii="宋体" w:hAnsi="宋体" w:cs="宋体"/>
                <w:b/>
                <w:color w:val="000000"/>
                <w:kern w:val="0"/>
                <w:sz w:val="20"/>
                <w:szCs w:val="20"/>
                <w:lang w:bidi="ar"/>
              </w:rPr>
              <w:t>提交报价时间</w:t>
            </w:r>
          </w:p>
        </w:tc>
        <w:tc>
          <w:tcPr>
            <w:tcW w:w="4138" w:type="dxa"/>
            <w:gridSpan w:val="3"/>
            <w:tcBorders>
              <w:top w:val="single" w:color="000000" w:sz="4" w:space="0"/>
              <w:left w:val="single" w:color="000000" w:sz="4" w:space="0"/>
              <w:bottom w:val="single" w:color="000000" w:sz="4" w:space="0"/>
              <w:right w:val="single" w:color="000000" w:sz="4" w:space="0"/>
            </w:tcBorders>
            <w:noWrap w:val="0"/>
            <w:vAlign w:val="center"/>
          </w:tcPr>
          <w:p w14:paraId="15A7199B">
            <w:pPr>
              <w:widowControl/>
              <w:jc w:val="center"/>
              <w:textAlignment w:val="center"/>
              <w:rPr>
                <w:rFonts w:hint="eastAsia" w:ascii="宋体" w:hAnsi="宋体" w:cs="宋体"/>
                <w:b/>
                <w:color w:val="000000"/>
                <w:sz w:val="20"/>
                <w:szCs w:val="20"/>
              </w:rPr>
            </w:pPr>
            <w:r>
              <w:rPr>
                <w:rFonts w:hint="eastAsia" w:ascii="宋体" w:hAnsi="宋体" w:cs="宋体"/>
                <w:bCs/>
                <w:color w:val="000000"/>
                <w:kern w:val="0"/>
                <w:sz w:val="20"/>
                <w:szCs w:val="20"/>
                <w:lang w:eastAsia="zh-CN" w:bidi="ar"/>
              </w:rPr>
              <w:t>2026</w:t>
            </w:r>
            <w:r>
              <w:rPr>
                <w:rFonts w:hint="eastAsia" w:ascii="宋体" w:hAnsi="宋体" w:cs="宋体"/>
                <w:bCs/>
                <w:color w:val="000000"/>
                <w:kern w:val="0"/>
                <w:sz w:val="20"/>
                <w:szCs w:val="20"/>
                <w:lang w:bidi="ar"/>
              </w:rPr>
              <w:t>年  月  日</w:t>
            </w:r>
          </w:p>
        </w:tc>
        <w:tc>
          <w:tcPr>
            <w:tcW w:w="2293" w:type="dxa"/>
            <w:tcBorders>
              <w:top w:val="single" w:color="000000" w:sz="4" w:space="0"/>
              <w:left w:val="single" w:color="000000" w:sz="4" w:space="0"/>
              <w:bottom w:val="single" w:color="000000" w:sz="4" w:space="0"/>
              <w:right w:val="single" w:color="000000" w:sz="4" w:space="0"/>
            </w:tcBorders>
            <w:noWrap w:val="0"/>
            <w:vAlign w:val="center"/>
          </w:tcPr>
          <w:p w14:paraId="78B9BC97">
            <w:pPr>
              <w:widowControl/>
              <w:jc w:val="center"/>
              <w:textAlignment w:val="center"/>
              <w:rPr>
                <w:rFonts w:hint="eastAsia" w:ascii="宋体" w:hAnsi="宋体" w:cs="宋体"/>
                <w:b/>
                <w:color w:val="000000"/>
                <w:sz w:val="20"/>
                <w:szCs w:val="20"/>
              </w:rPr>
            </w:pPr>
            <w:r>
              <w:rPr>
                <w:rFonts w:hint="eastAsia" w:ascii="宋体" w:hAnsi="宋体" w:cs="宋体"/>
                <w:b/>
                <w:color w:val="000000"/>
                <w:kern w:val="0"/>
                <w:sz w:val="20"/>
                <w:szCs w:val="20"/>
                <w:lang w:bidi="ar"/>
              </w:rPr>
              <w:t>报价地点</w:t>
            </w:r>
          </w:p>
        </w:tc>
        <w:tc>
          <w:tcPr>
            <w:tcW w:w="3245" w:type="dxa"/>
            <w:tcBorders>
              <w:top w:val="single" w:color="000000" w:sz="4" w:space="0"/>
              <w:left w:val="single" w:color="000000" w:sz="4" w:space="0"/>
              <w:bottom w:val="single" w:color="000000" w:sz="4" w:space="0"/>
              <w:right w:val="single" w:color="000000" w:sz="4" w:space="0"/>
            </w:tcBorders>
            <w:noWrap w:val="0"/>
            <w:vAlign w:val="center"/>
          </w:tcPr>
          <w:p w14:paraId="48B049C0">
            <w:pPr>
              <w:jc w:val="center"/>
              <w:rPr>
                <w:rFonts w:ascii="宋体" w:hAnsi="宋体" w:cs="宋体"/>
                <w:b/>
                <w:color w:val="000000"/>
                <w:sz w:val="20"/>
                <w:szCs w:val="20"/>
              </w:rPr>
            </w:pPr>
            <w:r>
              <w:rPr>
                <w:rFonts w:hint="eastAsia" w:ascii="宋体" w:hAnsi="宋体" w:cs="宋体"/>
                <w:bCs/>
                <w:color w:val="000000"/>
                <w:sz w:val="20"/>
                <w:szCs w:val="20"/>
              </w:rPr>
              <w:t>张掖市畜牧兽医局4楼会议室</w:t>
            </w:r>
          </w:p>
        </w:tc>
      </w:tr>
      <w:tr w14:paraId="1EA28B19">
        <w:tblPrEx>
          <w:tblCellMar>
            <w:top w:w="0" w:type="dxa"/>
            <w:left w:w="108" w:type="dxa"/>
            <w:bottom w:w="0" w:type="dxa"/>
            <w:right w:w="108" w:type="dxa"/>
          </w:tblCellMar>
        </w:tblPrEx>
        <w:trPr>
          <w:trHeight w:val="400" w:hRule="atLeast"/>
        </w:trPr>
        <w:tc>
          <w:tcPr>
            <w:tcW w:w="4559" w:type="dxa"/>
            <w:gridSpan w:val="2"/>
            <w:tcBorders>
              <w:top w:val="single" w:color="000000" w:sz="4" w:space="0"/>
              <w:left w:val="single" w:color="000000" w:sz="4" w:space="0"/>
              <w:bottom w:val="single" w:color="000000" w:sz="4" w:space="0"/>
              <w:right w:val="single" w:color="000000" w:sz="4" w:space="0"/>
            </w:tcBorders>
            <w:noWrap w:val="0"/>
            <w:vAlign w:val="center"/>
          </w:tcPr>
          <w:p w14:paraId="17F1C8D1">
            <w:pPr>
              <w:widowControl/>
              <w:jc w:val="center"/>
              <w:textAlignment w:val="center"/>
              <w:rPr>
                <w:rFonts w:hint="eastAsia" w:ascii="宋体" w:hAnsi="宋体" w:cs="宋体"/>
                <w:b/>
                <w:color w:val="000000"/>
                <w:sz w:val="20"/>
                <w:szCs w:val="20"/>
              </w:rPr>
            </w:pPr>
            <w:r>
              <w:rPr>
                <w:rFonts w:hint="eastAsia" w:ascii="宋体" w:hAnsi="宋体" w:cs="宋体"/>
                <w:b/>
                <w:color w:val="000000"/>
                <w:kern w:val="0"/>
                <w:sz w:val="20"/>
                <w:szCs w:val="20"/>
                <w:lang w:bidi="ar"/>
              </w:rPr>
              <w:t>交货时间</w:t>
            </w:r>
          </w:p>
        </w:tc>
        <w:tc>
          <w:tcPr>
            <w:tcW w:w="4138" w:type="dxa"/>
            <w:gridSpan w:val="3"/>
            <w:tcBorders>
              <w:top w:val="single" w:color="000000" w:sz="4" w:space="0"/>
              <w:left w:val="single" w:color="000000" w:sz="4" w:space="0"/>
              <w:bottom w:val="single" w:color="000000" w:sz="4" w:space="0"/>
              <w:right w:val="single" w:color="000000" w:sz="4" w:space="0"/>
            </w:tcBorders>
            <w:noWrap w:val="0"/>
            <w:vAlign w:val="center"/>
          </w:tcPr>
          <w:p w14:paraId="34A984F4">
            <w:pPr>
              <w:widowControl/>
              <w:jc w:val="center"/>
              <w:textAlignment w:val="center"/>
              <w:rPr>
                <w:rFonts w:hint="eastAsia" w:ascii="宋体" w:hAnsi="宋体" w:cs="宋体"/>
                <w:b/>
                <w:color w:val="000000"/>
                <w:sz w:val="20"/>
                <w:szCs w:val="20"/>
              </w:rPr>
            </w:pPr>
            <w:r>
              <w:rPr>
                <w:rFonts w:hint="eastAsia" w:ascii="宋体" w:hAnsi="宋体" w:cs="宋体"/>
                <w:bCs/>
                <w:color w:val="000000"/>
                <w:kern w:val="0"/>
                <w:sz w:val="20"/>
                <w:szCs w:val="20"/>
                <w:lang w:eastAsia="zh-CN" w:bidi="ar"/>
              </w:rPr>
              <w:t>2026</w:t>
            </w:r>
            <w:r>
              <w:rPr>
                <w:rFonts w:hint="eastAsia" w:ascii="宋体" w:hAnsi="宋体" w:cs="宋体"/>
                <w:bCs/>
                <w:color w:val="000000"/>
                <w:kern w:val="0"/>
                <w:sz w:val="20"/>
                <w:szCs w:val="20"/>
                <w:lang w:bidi="ar"/>
              </w:rPr>
              <w:t>年  月  日前</w:t>
            </w:r>
          </w:p>
        </w:tc>
        <w:tc>
          <w:tcPr>
            <w:tcW w:w="2293" w:type="dxa"/>
            <w:tcBorders>
              <w:top w:val="single" w:color="000000" w:sz="4" w:space="0"/>
              <w:left w:val="single" w:color="000000" w:sz="4" w:space="0"/>
              <w:bottom w:val="single" w:color="000000" w:sz="4" w:space="0"/>
              <w:right w:val="single" w:color="000000" w:sz="4" w:space="0"/>
            </w:tcBorders>
            <w:noWrap w:val="0"/>
            <w:vAlign w:val="center"/>
          </w:tcPr>
          <w:p w14:paraId="687846F6">
            <w:pPr>
              <w:widowControl/>
              <w:jc w:val="center"/>
              <w:textAlignment w:val="center"/>
              <w:rPr>
                <w:rFonts w:hint="eastAsia" w:ascii="宋体" w:hAnsi="宋体" w:cs="宋体"/>
                <w:b/>
                <w:color w:val="000000"/>
                <w:sz w:val="20"/>
                <w:szCs w:val="20"/>
              </w:rPr>
            </w:pPr>
            <w:r>
              <w:rPr>
                <w:rFonts w:hint="eastAsia" w:ascii="宋体" w:hAnsi="宋体" w:cs="宋体"/>
                <w:b/>
                <w:color w:val="000000"/>
                <w:kern w:val="0"/>
                <w:sz w:val="20"/>
                <w:szCs w:val="20"/>
                <w:lang w:bidi="ar"/>
              </w:rPr>
              <w:t>交货地点</w:t>
            </w:r>
          </w:p>
        </w:tc>
        <w:tc>
          <w:tcPr>
            <w:tcW w:w="3245" w:type="dxa"/>
            <w:tcBorders>
              <w:top w:val="single" w:color="000000" w:sz="4" w:space="0"/>
              <w:left w:val="single" w:color="000000" w:sz="4" w:space="0"/>
              <w:bottom w:val="single" w:color="000000" w:sz="4" w:space="0"/>
              <w:right w:val="single" w:color="000000" w:sz="4" w:space="0"/>
            </w:tcBorders>
            <w:noWrap w:val="0"/>
            <w:vAlign w:val="center"/>
          </w:tcPr>
          <w:p w14:paraId="2879026E">
            <w:pPr>
              <w:jc w:val="center"/>
              <w:rPr>
                <w:rFonts w:ascii="宋体" w:hAnsi="宋体" w:cs="宋体"/>
                <w:b/>
                <w:color w:val="000000"/>
                <w:sz w:val="20"/>
                <w:szCs w:val="20"/>
              </w:rPr>
            </w:pPr>
            <w:r>
              <w:rPr>
                <w:rFonts w:hint="eastAsia" w:ascii="宋体" w:hAnsi="宋体" w:eastAsia="宋体" w:cs="宋体"/>
                <w:bCs/>
                <w:color w:val="000000"/>
                <w:sz w:val="20"/>
                <w:szCs w:val="20"/>
              </w:rPr>
              <w:t>张掖市甘州区南环路661号</w:t>
            </w:r>
          </w:p>
        </w:tc>
      </w:tr>
      <w:tr w14:paraId="0B53E205">
        <w:tblPrEx>
          <w:tblCellMar>
            <w:top w:w="0" w:type="dxa"/>
            <w:left w:w="108" w:type="dxa"/>
            <w:bottom w:w="0" w:type="dxa"/>
            <w:right w:w="108" w:type="dxa"/>
          </w:tblCellMar>
        </w:tblPrEx>
        <w:trPr>
          <w:trHeight w:val="400" w:hRule="atLeast"/>
        </w:trPr>
        <w:tc>
          <w:tcPr>
            <w:tcW w:w="8697" w:type="dxa"/>
            <w:gridSpan w:val="5"/>
            <w:tcBorders>
              <w:top w:val="single" w:color="000000" w:sz="4" w:space="0"/>
              <w:left w:val="single" w:color="000000" w:sz="4" w:space="0"/>
              <w:bottom w:val="single" w:color="000000" w:sz="4" w:space="0"/>
              <w:right w:val="single" w:color="000000" w:sz="4" w:space="0"/>
            </w:tcBorders>
            <w:noWrap w:val="0"/>
            <w:vAlign w:val="center"/>
          </w:tcPr>
          <w:p w14:paraId="148DC2BF">
            <w:pPr>
              <w:widowControl/>
              <w:jc w:val="left"/>
              <w:textAlignment w:val="center"/>
              <w:rPr>
                <w:rFonts w:hint="eastAsia" w:ascii="宋体" w:hAnsi="宋体" w:cs="宋体"/>
                <w:b/>
                <w:color w:val="000000"/>
                <w:sz w:val="20"/>
                <w:szCs w:val="20"/>
              </w:rPr>
            </w:pPr>
            <w:r>
              <w:rPr>
                <w:rFonts w:hint="eastAsia" w:ascii="宋体" w:hAnsi="宋体" w:cs="宋体"/>
                <w:b/>
                <w:color w:val="000000"/>
                <w:kern w:val="0"/>
                <w:sz w:val="20"/>
                <w:szCs w:val="20"/>
                <w:lang w:bidi="ar"/>
              </w:rPr>
              <w:t>售后服务承诺：</w:t>
            </w:r>
          </w:p>
        </w:tc>
        <w:tc>
          <w:tcPr>
            <w:tcW w:w="5538" w:type="dxa"/>
            <w:gridSpan w:val="2"/>
            <w:tcBorders>
              <w:top w:val="single" w:color="000000" w:sz="4" w:space="0"/>
              <w:left w:val="single" w:color="000000" w:sz="4" w:space="0"/>
              <w:bottom w:val="single" w:color="000000" w:sz="4" w:space="0"/>
              <w:right w:val="single" w:color="000000" w:sz="4" w:space="0"/>
            </w:tcBorders>
            <w:noWrap w:val="0"/>
            <w:vAlign w:val="center"/>
          </w:tcPr>
          <w:p w14:paraId="5E12B946">
            <w:pPr>
              <w:widowControl/>
              <w:jc w:val="left"/>
              <w:textAlignment w:val="center"/>
              <w:rPr>
                <w:rFonts w:hint="eastAsia" w:ascii="宋体" w:hAnsi="宋体" w:cs="宋体"/>
                <w:b/>
                <w:color w:val="000000"/>
                <w:sz w:val="20"/>
                <w:szCs w:val="20"/>
              </w:rPr>
            </w:pPr>
            <w:r>
              <w:rPr>
                <w:rFonts w:hint="eastAsia" w:ascii="宋体" w:hAnsi="宋体" w:cs="宋体"/>
                <w:b/>
                <w:color w:val="000000"/>
                <w:kern w:val="0"/>
                <w:sz w:val="20"/>
                <w:szCs w:val="20"/>
                <w:lang w:bidi="ar"/>
              </w:rPr>
              <w:t>报价供应商名称（盖章）：</w:t>
            </w:r>
          </w:p>
        </w:tc>
      </w:tr>
      <w:tr w14:paraId="5D077D5D">
        <w:tblPrEx>
          <w:tblCellMar>
            <w:top w:w="0" w:type="dxa"/>
            <w:left w:w="108" w:type="dxa"/>
            <w:bottom w:w="0" w:type="dxa"/>
            <w:right w:w="108" w:type="dxa"/>
          </w:tblCellMar>
        </w:tblPrEx>
        <w:trPr>
          <w:trHeight w:val="907" w:hRule="atLeast"/>
        </w:trPr>
        <w:tc>
          <w:tcPr>
            <w:tcW w:w="8697" w:type="dxa"/>
            <w:gridSpan w:val="5"/>
            <w:vMerge w:val="restart"/>
            <w:tcBorders>
              <w:top w:val="single" w:color="000000" w:sz="4" w:space="0"/>
              <w:left w:val="single" w:color="000000" w:sz="4" w:space="0"/>
              <w:bottom w:val="single" w:color="000000" w:sz="4" w:space="0"/>
              <w:right w:val="single" w:color="000000" w:sz="4" w:space="0"/>
            </w:tcBorders>
            <w:noWrap/>
            <w:vAlign w:val="center"/>
          </w:tcPr>
          <w:p w14:paraId="693EC9E0">
            <w:pPr>
              <w:widowControl/>
              <w:jc w:val="left"/>
              <w:textAlignment w:val="center"/>
              <w:rPr>
                <w:rFonts w:hint="eastAsia" w:ascii="宋体" w:hAnsi="宋体" w:cs="宋体"/>
                <w:b/>
                <w:color w:val="000000"/>
                <w:sz w:val="20"/>
                <w:szCs w:val="20"/>
              </w:rPr>
            </w:pPr>
            <w:r>
              <w:rPr>
                <w:rFonts w:hint="eastAsia" w:ascii="宋体" w:hAnsi="宋体" w:cs="宋体"/>
                <w:b/>
                <w:color w:val="000000"/>
                <w:kern w:val="0"/>
                <w:sz w:val="20"/>
                <w:szCs w:val="20"/>
                <w:lang w:bidi="ar"/>
              </w:rPr>
              <w:t xml:space="preserve">                                                                                                   </w:t>
            </w:r>
          </w:p>
        </w:tc>
        <w:tc>
          <w:tcPr>
            <w:tcW w:w="5538" w:type="dxa"/>
            <w:gridSpan w:val="2"/>
            <w:tcBorders>
              <w:top w:val="single" w:color="000000" w:sz="4" w:space="0"/>
              <w:left w:val="single" w:color="000000" w:sz="4" w:space="0"/>
              <w:bottom w:val="single" w:color="000000" w:sz="4" w:space="0"/>
              <w:right w:val="single" w:color="000000" w:sz="4" w:space="0"/>
            </w:tcBorders>
            <w:noWrap/>
            <w:vAlign w:val="bottom"/>
          </w:tcPr>
          <w:p w14:paraId="44F97C6B">
            <w:pPr>
              <w:widowControl/>
              <w:jc w:val="left"/>
              <w:textAlignment w:val="bottom"/>
              <w:rPr>
                <w:rFonts w:hint="eastAsia" w:ascii="宋体" w:hAnsi="宋体" w:cs="宋体"/>
                <w:b/>
                <w:color w:val="000000"/>
                <w:sz w:val="20"/>
                <w:szCs w:val="20"/>
              </w:rPr>
            </w:pPr>
            <w:r>
              <w:rPr>
                <w:rFonts w:hint="eastAsia" w:ascii="宋体" w:hAnsi="宋体" w:cs="宋体"/>
                <w:b/>
                <w:color w:val="000000"/>
                <w:kern w:val="0"/>
                <w:sz w:val="20"/>
                <w:szCs w:val="20"/>
                <w:lang w:bidi="ar"/>
              </w:rPr>
              <w:t>法定代表人或授权代表人（签字或印章）：</w:t>
            </w:r>
          </w:p>
        </w:tc>
      </w:tr>
      <w:tr w14:paraId="46E0E88F">
        <w:tblPrEx>
          <w:tblCellMar>
            <w:top w:w="0" w:type="dxa"/>
            <w:left w:w="108" w:type="dxa"/>
            <w:bottom w:w="0" w:type="dxa"/>
            <w:right w:w="108" w:type="dxa"/>
          </w:tblCellMar>
        </w:tblPrEx>
        <w:trPr>
          <w:trHeight w:val="955" w:hRule="atLeast"/>
        </w:trPr>
        <w:tc>
          <w:tcPr>
            <w:tcW w:w="8697" w:type="dxa"/>
            <w:gridSpan w:val="5"/>
            <w:vMerge w:val="continue"/>
            <w:tcBorders>
              <w:top w:val="single" w:color="000000" w:sz="4" w:space="0"/>
              <w:left w:val="single" w:color="000000" w:sz="4" w:space="0"/>
              <w:bottom w:val="single" w:color="000000" w:sz="4" w:space="0"/>
              <w:right w:val="single" w:color="000000" w:sz="4" w:space="0"/>
            </w:tcBorders>
            <w:noWrap/>
            <w:vAlign w:val="center"/>
          </w:tcPr>
          <w:p w14:paraId="5FD5EE2E">
            <w:pPr>
              <w:jc w:val="left"/>
              <w:rPr>
                <w:rFonts w:hint="eastAsia" w:ascii="宋体" w:hAnsi="宋体" w:cs="宋体"/>
                <w:b/>
                <w:color w:val="000000"/>
                <w:sz w:val="20"/>
                <w:szCs w:val="20"/>
              </w:rPr>
            </w:pPr>
          </w:p>
        </w:tc>
        <w:tc>
          <w:tcPr>
            <w:tcW w:w="5538" w:type="dxa"/>
            <w:gridSpan w:val="2"/>
            <w:tcBorders>
              <w:top w:val="single" w:color="000000" w:sz="4" w:space="0"/>
              <w:left w:val="single" w:color="000000" w:sz="4" w:space="0"/>
              <w:bottom w:val="single" w:color="000000" w:sz="4" w:space="0"/>
              <w:right w:val="single" w:color="000000" w:sz="4" w:space="0"/>
            </w:tcBorders>
            <w:noWrap/>
            <w:vAlign w:val="center"/>
          </w:tcPr>
          <w:p w14:paraId="3444129F">
            <w:pPr>
              <w:widowControl/>
              <w:jc w:val="left"/>
              <w:textAlignment w:val="center"/>
              <w:rPr>
                <w:rFonts w:hint="eastAsia" w:ascii="宋体" w:hAnsi="宋体" w:cs="宋体"/>
                <w:b/>
                <w:color w:val="000000"/>
                <w:sz w:val="20"/>
                <w:szCs w:val="20"/>
              </w:rPr>
            </w:pPr>
            <w:r>
              <w:rPr>
                <w:rFonts w:hint="eastAsia" w:ascii="宋体" w:hAnsi="宋体" w:cs="宋体"/>
                <w:b/>
                <w:color w:val="000000"/>
                <w:kern w:val="0"/>
                <w:sz w:val="20"/>
                <w:szCs w:val="20"/>
                <w:lang w:bidi="ar"/>
              </w:rPr>
              <w:t xml:space="preserve">                                年   </w:t>
            </w:r>
            <w:r>
              <w:rPr>
                <w:rStyle w:val="21"/>
                <w:rFonts w:hint="default"/>
                <w:lang w:bidi="ar"/>
              </w:rPr>
              <w:t xml:space="preserve"> 月    日</w:t>
            </w:r>
          </w:p>
        </w:tc>
      </w:tr>
      <w:tr w14:paraId="39CB85FC">
        <w:tblPrEx>
          <w:tblCellMar>
            <w:top w:w="0" w:type="dxa"/>
            <w:left w:w="108" w:type="dxa"/>
            <w:bottom w:w="0" w:type="dxa"/>
            <w:right w:w="108" w:type="dxa"/>
          </w:tblCellMar>
        </w:tblPrEx>
        <w:trPr>
          <w:trHeight w:val="1040" w:hRule="atLeast"/>
        </w:trPr>
        <w:tc>
          <w:tcPr>
            <w:tcW w:w="14235" w:type="dxa"/>
            <w:gridSpan w:val="7"/>
            <w:tcBorders>
              <w:top w:val="single" w:color="000000" w:sz="4" w:space="0"/>
              <w:left w:val="single" w:color="000000" w:sz="4" w:space="0"/>
              <w:bottom w:val="single" w:color="000000" w:sz="4" w:space="0"/>
              <w:right w:val="single" w:color="000000" w:sz="4" w:space="0"/>
            </w:tcBorders>
            <w:noWrap w:val="0"/>
            <w:vAlign w:val="center"/>
          </w:tcPr>
          <w:p w14:paraId="6BF4C84E">
            <w:pPr>
              <w:widowControl/>
              <w:jc w:val="left"/>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注：1.采购编号、采购预算、采购内容、报价时间、报价地点、交货时间、交货地点由采购单位填写，并加盖公章；其他内容由报价供应商填写，并按要求签字盖章；采购内容多余行次用斜线注销，不足时可增加或附页，其余不得留有空白。2.采购单位若有特殊采购需求的，可另加附页说明。3.报价供应商所报产品的型号、规格或主要技术参数与采购单位要求不一致的，需另加附页说明。 4.若非最低价成交的，采购单位必须书面说明理由。 5.各报价供应商应认真填写报价表及相关资料，用信封密封后，按采购单位要求的报价时间和地点送达采购单位。6.此表一式三份，采购单位、供应商、市政府采购办公室各一份，其中，市政府采购办公室一份由采购单位在合同备案时连同二次询价成交结果确认通知书、采购合同、验收意见书一并提交备案。</w:t>
            </w:r>
          </w:p>
        </w:tc>
      </w:tr>
    </w:tbl>
    <w:p w14:paraId="23A8A251">
      <w:pPr>
        <w:spacing w:line="660" w:lineRule="exact"/>
        <w:outlineLvl w:val="0"/>
        <w:rPr>
          <w:rFonts w:ascii="仿宋_GB2312" w:hAnsi="宋体" w:eastAsia="仿宋_GB2312"/>
          <w:color w:val="FF0000"/>
          <w:sz w:val="28"/>
          <w:szCs w:val="28"/>
        </w:rPr>
      </w:pPr>
      <w:r>
        <w:rPr>
          <w:rFonts w:hint="eastAsia" w:ascii="仿宋_GB2312" w:hAnsi="宋体" w:eastAsia="仿宋_GB2312"/>
          <w:color w:val="FF0000"/>
          <w:sz w:val="28"/>
          <w:szCs w:val="28"/>
        </w:rPr>
        <w:t>注意：此表打印后，在右下角“报价供应商”处签字、盖章后扫描。</w:t>
      </w:r>
    </w:p>
    <w:p w14:paraId="6C3EA407">
      <w:pPr>
        <w:spacing w:line="660" w:lineRule="exact"/>
        <w:outlineLvl w:val="0"/>
        <w:rPr>
          <w:rFonts w:ascii="仿宋_GB2312" w:hAnsi="宋体" w:eastAsia="仿宋_GB2312"/>
          <w:sz w:val="28"/>
          <w:szCs w:val="28"/>
        </w:rPr>
        <w:sectPr>
          <w:pgSz w:w="16838" w:h="11906" w:orient="landscape"/>
          <w:pgMar w:top="612" w:right="873" w:bottom="386" w:left="873" w:header="851" w:footer="567" w:gutter="0"/>
          <w:cols w:space="720" w:num="1"/>
          <w:docGrid w:type="lines" w:linePitch="312" w:charSpace="0"/>
        </w:sectPr>
      </w:pPr>
    </w:p>
    <w:p w14:paraId="6A10C512">
      <w:pPr>
        <w:spacing w:line="660" w:lineRule="exact"/>
        <w:jc w:val="center"/>
        <w:outlineLvl w:val="0"/>
        <w:rPr>
          <w:rFonts w:hint="eastAsia" w:ascii="黑体" w:hAnsi="黑体" w:eastAsia="黑体" w:cs="黑体"/>
          <w:b w:val="0"/>
          <w:bCs/>
          <w:sz w:val="32"/>
          <w:szCs w:val="32"/>
        </w:rPr>
      </w:pPr>
      <w:r>
        <w:rPr>
          <w:rFonts w:hint="eastAsia" w:ascii="黑体" w:hAnsi="黑体" w:eastAsia="黑体" w:cs="黑体"/>
          <w:b w:val="0"/>
          <w:bCs/>
          <w:sz w:val="32"/>
          <w:szCs w:val="32"/>
        </w:rPr>
        <w:t xml:space="preserve">第七部分  </w:t>
      </w:r>
      <w:bookmarkEnd w:id="18"/>
      <w:bookmarkEnd w:id="19"/>
      <w:r>
        <w:rPr>
          <w:rFonts w:hint="eastAsia" w:ascii="黑体" w:hAnsi="黑体" w:eastAsia="黑体" w:cs="黑体"/>
          <w:b w:val="0"/>
          <w:bCs/>
          <w:sz w:val="32"/>
          <w:szCs w:val="32"/>
        </w:rPr>
        <w:t>委托授权书</w:t>
      </w:r>
    </w:p>
    <w:p w14:paraId="12C7B32B">
      <w:pPr>
        <w:spacing w:line="360" w:lineRule="auto"/>
        <w:rPr>
          <w:rFonts w:ascii="宋体" w:hAnsi="宋体"/>
          <w:sz w:val="32"/>
        </w:rPr>
      </w:pPr>
    </w:p>
    <w:p w14:paraId="284FFE81">
      <w:pPr>
        <w:spacing w:line="520" w:lineRule="exact"/>
        <w:outlineLvl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张掖市畜牧兽医局：</w:t>
      </w:r>
    </w:p>
    <w:p w14:paraId="073BA58E">
      <w:pPr>
        <w:spacing w:line="520" w:lineRule="exact"/>
        <w:ind w:firstLine="640" w:firstLineChars="200"/>
        <w:outlineLvl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兹有</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b w:val="0"/>
          <w:bCs w:val="0"/>
          <w:sz w:val="32"/>
          <w:szCs w:val="32"/>
          <w:u w:val="none"/>
        </w:rPr>
        <w:t>（单位名称）</w:t>
      </w:r>
      <w:r>
        <w:rPr>
          <w:rFonts w:hint="eastAsia" w:ascii="仿宋_GB2312" w:hAnsi="仿宋_GB2312" w:eastAsia="仿宋_GB2312" w:cs="仿宋_GB2312"/>
          <w:sz w:val="32"/>
          <w:szCs w:val="32"/>
        </w:rPr>
        <w:t>法定代表人</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none"/>
        </w:rPr>
        <w:t>（姓名）</w:t>
      </w:r>
      <w:r>
        <w:rPr>
          <w:rFonts w:hint="eastAsia" w:ascii="仿宋_GB2312" w:hAnsi="仿宋_GB2312" w:eastAsia="仿宋_GB2312" w:cs="仿宋_GB2312"/>
          <w:sz w:val="32"/>
          <w:szCs w:val="32"/>
        </w:rPr>
        <w:t>委托</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none"/>
        </w:rPr>
        <w:t>（姓名）</w:t>
      </w:r>
      <w:r>
        <w:rPr>
          <w:rFonts w:hint="eastAsia" w:ascii="仿宋_GB2312" w:hAnsi="仿宋_GB2312" w:eastAsia="仿宋_GB2312" w:cs="仿宋_GB2312"/>
          <w:sz w:val="32"/>
          <w:szCs w:val="32"/>
        </w:rPr>
        <w:t>作为我公司的全权代表，参与你单位</w:t>
      </w:r>
      <w:r>
        <w:rPr>
          <w:rFonts w:hint="eastAsia" w:ascii="仿宋_GB2312" w:hAnsi="Times New Roman" w:eastAsia="仿宋_GB2312" w:cs="Times New Roman"/>
          <w:color w:val="000000" w:themeColor="text1"/>
          <w:sz w:val="32"/>
          <w:szCs w:val="32"/>
          <w:lang w:val="en-US" w:eastAsia="zh-CN"/>
          <w14:textFill>
            <w14:solidFill>
              <w14:schemeClr w14:val="tx1"/>
            </w14:solidFill>
          </w14:textFill>
        </w:rPr>
        <w:t>张掖市2026年官方兽医暨动物检疫协检员能力提升培训项目</w:t>
      </w:r>
      <w:r>
        <w:rPr>
          <w:rFonts w:hint="eastAsia" w:ascii="仿宋_GB2312" w:eastAsia="仿宋_GB2312" w:cs="Times New Roman"/>
          <w:color w:val="000000" w:themeColor="text1"/>
          <w:sz w:val="32"/>
          <w:szCs w:val="32"/>
          <w:lang w:val="en-US" w:eastAsia="zh-CN"/>
          <w14:textFill>
            <w14:solidFill>
              <w14:schemeClr w14:val="tx1"/>
            </w14:solidFill>
          </w14:textFill>
        </w:rPr>
        <w:t>招标</w:t>
      </w:r>
      <w:r>
        <w:rPr>
          <w:rFonts w:hint="eastAsia" w:ascii="仿宋_GB2312" w:hAnsi="仿宋_GB2312" w:eastAsia="仿宋_GB2312" w:cs="仿宋_GB2312"/>
          <w:sz w:val="32"/>
          <w:szCs w:val="32"/>
        </w:rPr>
        <w:t>事宜。委托人</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rPr>
        <w:t>（姓名）</w:t>
      </w:r>
      <w:r>
        <w:rPr>
          <w:rFonts w:hint="eastAsia" w:ascii="仿宋_GB2312" w:hAnsi="仿宋_GB2312" w:eastAsia="仿宋_GB2312" w:cs="仿宋_GB2312"/>
          <w:sz w:val="32"/>
          <w:szCs w:val="32"/>
        </w:rPr>
        <w:t>在本次招标采购中的所有行为均代表我公司的意愿，具有完全法律效力。</w:t>
      </w:r>
    </w:p>
    <w:p w14:paraId="7A729A5B">
      <w:pPr>
        <w:spacing w:line="520" w:lineRule="exact"/>
        <w:outlineLvl w:val="0"/>
        <w:rPr>
          <w:rFonts w:hint="eastAsia" w:ascii="仿宋_GB2312" w:hAnsi="仿宋_GB2312" w:eastAsia="仿宋_GB2312" w:cs="仿宋_GB2312"/>
          <w:sz w:val="32"/>
          <w:szCs w:val="32"/>
        </w:rPr>
      </w:pPr>
    </w:p>
    <w:p w14:paraId="20E6E543">
      <w:pPr>
        <w:spacing w:line="520" w:lineRule="exact"/>
        <w:ind w:firstLine="640" w:firstLineChars="200"/>
        <w:outlineLvl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法定代表人（签字）：</w:t>
      </w:r>
    </w:p>
    <w:p w14:paraId="2B6DF603">
      <w:pPr>
        <w:spacing w:line="520" w:lineRule="exact"/>
        <w:outlineLvl w:val="0"/>
        <w:rPr>
          <w:rFonts w:hint="eastAsia" w:ascii="仿宋_GB2312" w:hAnsi="仿宋_GB2312" w:eastAsia="仿宋_GB2312" w:cs="仿宋_GB2312"/>
          <w:sz w:val="32"/>
          <w:szCs w:val="32"/>
        </w:rPr>
      </w:pPr>
    </w:p>
    <w:p w14:paraId="1490326B">
      <w:pPr>
        <w:spacing w:line="520" w:lineRule="exact"/>
        <w:ind w:firstLine="640" w:firstLineChars="200"/>
        <w:outlineLvl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单位盖章（行政公章）：</w:t>
      </w:r>
    </w:p>
    <w:p w14:paraId="51A6A101">
      <w:pPr>
        <w:spacing w:line="520" w:lineRule="exact"/>
        <w:ind w:firstLine="640" w:firstLineChars="200"/>
        <w:outlineLvl w:val="0"/>
        <w:rPr>
          <w:rFonts w:hint="eastAsia" w:ascii="仿宋_GB2312" w:hAnsi="仿宋_GB2312" w:eastAsia="仿宋_GB2312" w:cs="仿宋_GB2312"/>
          <w:sz w:val="32"/>
          <w:szCs w:val="32"/>
        </w:rPr>
      </w:pPr>
    </w:p>
    <w:p w14:paraId="1FEB6626">
      <w:pPr>
        <w:spacing w:line="520" w:lineRule="exact"/>
        <w:ind w:firstLine="640" w:firstLineChars="200"/>
        <w:outlineLvl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年    月    日</w:t>
      </w:r>
    </w:p>
    <w:p w14:paraId="6830F24D">
      <w:pPr>
        <w:spacing w:line="520" w:lineRule="exact"/>
        <w:outlineLvl w:val="0"/>
        <w:rPr>
          <w:rFonts w:hint="eastAsia" w:ascii="仿宋_GB2312" w:hAnsi="仿宋_GB2312" w:eastAsia="仿宋_GB2312" w:cs="仿宋_GB2312"/>
          <w:sz w:val="32"/>
          <w:szCs w:val="32"/>
        </w:rPr>
      </w:pPr>
    </w:p>
    <w:p w14:paraId="10A8830C">
      <w:pPr>
        <w:spacing w:line="520" w:lineRule="exact"/>
        <w:outlineLvl w:val="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法定代表人基本信息：</w:t>
      </w:r>
    </w:p>
    <w:p w14:paraId="350B24AE">
      <w:pPr>
        <w:spacing w:line="520" w:lineRule="exact"/>
        <w:outlineLvl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姓名：         性别：   年龄：      职务：       </w:t>
      </w:r>
    </w:p>
    <w:p w14:paraId="0182552F">
      <w:pPr>
        <w:spacing w:line="520" w:lineRule="exact"/>
        <w:outlineLvl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身份证号码：                                     </w:t>
      </w:r>
    </w:p>
    <w:p w14:paraId="1CAF9ADF">
      <w:pPr>
        <w:spacing w:line="520" w:lineRule="exact"/>
        <w:outlineLvl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通讯地址：                                       </w:t>
      </w:r>
    </w:p>
    <w:p w14:paraId="0F9AD4EF">
      <w:pPr>
        <w:spacing w:line="520" w:lineRule="exact"/>
        <w:outlineLvl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电话号码：                                       </w:t>
      </w:r>
    </w:p>
    <w:p w14:paraId="46478934">
      <w:pPr>
        <w:spacing w:line="520" w:lineRule="exact"/>
        <w:outlineLvl w:val="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全权委托人基本信息：</w:t>
      </w:r>
    </w:p>
    <w:p w14:paraId="688C5B69">
      <w:pPr>
        <w:spacing w:line="520" w:lineRule="exact"/>
        <w:outlineLvl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姓名：         性别：   年龄：      职务：       </w:t>
      </w:r>
    </w:p>
    <w:p w14:paraId="55EAB489">
      <w:pPr>
        <w:spacing w:line="520" w:lineRule="exact"/>
        <w:outlineLvl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身份证号码：                                     </w:t>
      </w:r>
    </w:p>
    <w:p w14:paraId="74995EDC">
      <w:pPr>
        <w:spacing w:line="520" w:lineRule="exact"/>
        <w:outlineLvl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通讯地址：                                       </w:t>
      </w:r>
    </w:p>
    <w:p w14:paraId="7FA132BA">
      <w:pPr>
        <w:spacing w:line="520" w:lineRule="exact"/>
        <w:outlineLvl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电话号码：                                       </w:t>
      </w:r>
    </w:p>
    <w:p w14:paraId="77BA019A">
      <w:pPr>
        <w:spacing w:line="520" w:lineRule="exact"/>
        <w:outlineLvl w:val="0"/>
        <w:rPr>
          <w:rFonts w:hint="eastAsia" w:ascii="仿宋_GB2312" w:hAnsi="仿宋_GB2312" w:eastAsia="仿宋_GB2312" w:cs="仿宋_GB2312"/>
          <w:sz w:val="32"/>
          <w:szCs w:val="32"/>
        </w:rPr>
        <w:sectPr>
          <w:pgSz w:w="11906" w:h="16838"/>
          <w:pgMar w:top="1440" w:right="1800" w:bottom="1440" w:left="1800" w:header="851" w:footer="567" w:gutter="0"/>
          <w:cols w:space="720" w:num="1"/>
          <w:docGrid w:type="lines" w:linePitch="312" w:charSpace="0"/>
        </w:sectPr>
      </w:pPr>
    </w:p>
    <w:p w14:paraId="7E3D8370">
      <w:pPr>
        <w:spacing w:line="520" w:lineRule="exact"/>
        <w:jc w:val="center"/>
        <w:outlineLvl w:val="0"/>
        <w:rPr>
          <w:rFonts w:hint="eastAsia" w:ascii="黑体" w:hAnsi="黑体" w:eastAsia="黑体" w:cs="黑体"/>
          <w:b w:val="0"/>
          <w:bCs/>
          <w:sz w:val="28"/>
          <w:szCs w:val="28"/>
        </w:rPr>
      </w:pPr>
      <w:r>
        <w:rPr>
          <w:rFonts w:hint="eastAsia" w:ascii="黑体" w:hAnsi="黑体" w:eastAsia="黑体" w:cs="黑体"/>
          <w:b w:val="0"/>
          <w:bCs/>
          <w:sz w:val="32"/>
          <w:szCs w:val="32"/>
        </w:rPr>
        <w:t>第八部分  身份证明</w:t>
      </w:r>
    </w:p>
    <w:p w14:paraId="6B075891">
      <w:pPr>
        <w:spacing w:line="520" w:lineRule="exact"/>
        <w:outlineLvl w:val="0"/>
        <w:rPr>
          <w:rFonts w:hint="eastAsia" w:ascii="仿宋_GB2312" w:hAnsi="宋体" w:eastAsia="仿宋_GB2312"/>
          <w:color w:val="FF0000"/>
          <w:sz w:val="28"/>
          <w:szCs w:val="28"/>
        </w:rPr>
      </w:pPr>
    </w:p>
    <w:p w14:paraId="43DF2B4B">
      <w:pPr>
        <w:spacing w:line="520" w:lineRule="exact"/>
        <w:ind w:firstLine="640" w:firstLineChars="200"/>
        <w:outlineLvl w:val="0"/>
        <w:rPr>
          <w:rFonts w:hint="eastAsia" w:eastAsia="仿宋_GB2312"/>
          <w:sz w:val="32"/>
          <w:szCs w:val="32"/>
        </w:rPr>
      </w:pPr>
      <w:r>
        <w:rPr>
          <w:rFonts w:hint="eastAsia" w:ascii="仿宋_GB2312" w:hAnsi="宋体" w:eastAsia="仿宋_GB2312"/>
          <w:color w:val="auto"/>
          <w:sz w:val="32"/>
          <w:szCs w:val="32"/>
        </w:rPr>
        <w:t>注意：</w:t>
      </w:r>
      <w:r>
        <w:rPr>
          <w:rFonts w:hint="eastAsia" w:ascii="仿宋_GB2312" w:hAnsi="宋体" w:eastAsia="仿宋_GB2312"/>
          <w:sz w:val="32"/>
          <w:szCs w:val="32"/>
        </w:rPr>
        <w:t>此处附法定代表人、委托代理人《居民身份证》复印件或扫描件。</w:t>
      </w:r>
    </w:p>
    <w:p w14:paraId="2DF9366C">
      <w:pPr>
        <w:pageBreakBefore w:val="0"/>
        <w:overflowPunct/>
        <w:topLinePunct w:val="0"/>
        <w:bidi w:val="0"/>
        <w:spacing w:line="560" w:lineRule="exact"/>
        <w:jc w:val="center"/>
        <w:outlineLvl w:val="0"/>
        <w:rPr>
          <w:rFonts w:hint="eastAsia" w:ascii="黑体" w:hAnsi="黑体" w:eastAsia="黑体" w:cs="黑体"/>
          <w:b/>
          <w:color w:val="000000"/>
          <w:sz w:val="32"/>
          <w:szCs w:val="32"/>
        </w:rPr>
      </w:pPr>
    </w:p>
    <w:p w14:paraId="685DA498">
      <w:pPr>
        <w:pageBreakBefore w:val="0"/>
        <w:overflowPunct/>
        <w:topLinePunct w:val="0"/>
        <w:bidi w:val="0"/>
        <w:spacing w:line="560" w:lineRule="exact"/>
        <w:jc w:val="center"/>
        <w:outlineLvl w:val="0"/>
        <w:rPr>
          <w:rFonts w:hint="eastAsia" w:ascii="黑体" w:hAnsi="黑体" w:eastAsia="黑体" w:cs="黑体"/>
          <w:b/>
          <w:color w:val="000000"/>
          <w:sz w:val="32"/>
          <w:szCs w:val="32"/>
        </w:rPr>
      </w:pPr>
    </w:p>
    <w:bookmarkEnd w:id="10"/>
    <w:p w14:paraId="5F7C1071">
      <w:pPr>
        <w:pageBreakBefore w:val="0"/>
        <w:overflowPunct/>
        <w:topLinePunct w:val="0"/>
        <w:bidi w:val="0"/>
        <w:spacing w:line="560" w:lineRule="exact"/>
        <w:rPr>
          <w:sz w:val="32"/>
          <w:szCs w:val="32"/>
        </w:rPr>
      </w:pPr>
    </w:p>
    <w:sectPr>
      <w:footerReference r:id="rId4" w:type="default"/>
      <w:pgSz w:w="11906" w:h="16838"/>
      <w:pgMar w:top="2098" w:right="1474" w:bottom="1984" w:left="1587" w:header="851" w:footer="56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Calibri Light">
    <w:panose1 w:val="020F03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C44ED4">
    <w:pPr>
      <w:pStyle w:val="10"/>
      <w:jc w:val="center"/>
      <w:rPr>
        <w:sz w:val="24"/>
        <w:szCs w:val="24"/>
      </w:rPr>
    </w:pPr>
    <w:r>
      <w:rPr>
        <w:sz w:val="24"/>
        <w:szCs w:val="24"/>
      </w:rPr>
      <w:fldChar w:fldCharType="begin"/>
    </w:r>
    <w:r>
      <w:rPr>
        <w:sz w:val="24"/>
        <w:szCs w:val="24"/>
      </w:rPr>
      <w:instrText xml:space="preserve">PAGE   \* MERGEFORMAT</w:instrText>
    </w:r>
    <w:r>
      <w:rPr>
        <w:sz w:val="24"/>
        <w:szCs w:val="24"/>
      </w:rPr>
      <w:fldChar w:fldCharType="separate"/>
    </w:r>
    <w:r>
      <w:rPr>
        <w:sz w:val="24"/>
        <w:szCs w:val="24"/>
        <w:lang w:val="zh-CN"/>
      </w:rPr>
      <w:t>2</w:t>
    </w:r>
    <w:r>
      <w:rPr>
        <w:sz w:val="24"/>
        <w:szCs w:val="24"/>
      </w:rPr>
      <w:fldChar w:fldCharType="end"/>
    </w:r>
  </w:p>
  <w:p w14:paraId="39C809DB">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FE877E">
    <w:pPr>
      <w:pStyle w:val="10"/>
      <w:jc w:val="center"/>
      <w:rPr>
        <w:sz w:val="24"/>
        <w:szCs w:val="24"/>
      </w:rPr>
    </w:pPr>
    <w:r>
      <w:rPr>
        <w:sz w:val="24"/>
        <w:szCs w:val="24"/>
      </w:rPr>
      <w:fldChar w:fldCharType="begin"/>
    </w:r>
    <w:r>
      <w:rPr>
        <w:sz w:val="24"/>
        <w:szCs w:val="24"/>
      </w:rPr>
      <w:instrText xml:space="preserve">PAGE   \* MERGEFORMAT</w:instrText>
    </w:r>
    <w:r>
      <w:rPr>
        <w:sz w:val="24"/>
        <w:szCs w:val="24"/>
      </w:rPr>
      <w:fldChar w:fldCharType="separate"/>
    </w:r>
    <w:r>
      <w:rPr>
        <w:sz w:val="24"/>
        <w:szCs w:val="24"/>
        <w:lang w:val="zh-CN"/>
      </w:rPr>
      <w:t>2</w:t>
    </w:r>
    <w:r>
      <w:rPr>
        <w:sz w:val="24"/>
        <w:szCs w:val="24"/>
      </w:rPr>
      <w:fldChar w:fldCharType="end"/>
    </w:r>
  </w:p>
  <w:p w14:paraId="0EA7359C">
    <w:pPr>
      <w:pStyle w:val="1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1332438"/>
    <w:rsid w:val="04221DEB"/>
    <w:rsid w:val="049749E1"/>
    <w:rsid w:val="0A057289"/>
    <w:rsid w:val="0AEE2A27"/>
    <w:rsid w:val="11332438"/>
    <w:rsid w:val="17123977"/>
    <w:rsid w:val="29E03CA1"/>
    <w:rsid w:val="2B817392"/>
    <w:rsid w:val="402B6356"/>
    <w:rsid w:val="47AC102A"/>
    <w:rsid w:val="5B8465EE"/>
    <w:rsid w:val="659B4DBB"/>
    <w:rsid w:val="666A7F29"/>
    <w:rsid w:val="695B03FD"/>
    <w:rsid w:val="726D49E9"/>
    <w:rsid w:val="7E514E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nhideWhenUsed="0" w:uiPriority="9" w:semiHidden="0" w:name="heading 3"/>
    <w:lsdException w:qFormat="1" w:unhideWhenUsed="0"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paragraph" w:styleId="3">
    <w:name w:val="heading 3"/>
    <w:basedOn w:val="1"/>
    <w:next w:val="1"/>
    <w:qFormat/>
    <w:uiPriority w:val="9"/>
    <w:pPr>
      <w:keepNext/>
      <w:keepLines/>
      <w:spacing w:before="260" w:after="260" w:line="416" w:lineRule="auto"/>
      <w:outlineLvl w:val="2"/>
    </w:pPr>
    <w:rPr>
      <w:b/>
      <w:bCs/>
      <w:sz w:val="32"/>
      <w:szCs w:val="32"/>
    </w:rPr>
  </w:style>
  <w:style w:type="paragraph" w:styleId="4">
    <w:name w:val="heading 4"/>
    <w:basedOn w:val="1"/>
    <w:next w:val="1"/>
    <w:qFormat/>
    <w:uiPriority w:val="9"/>
    <w:pPr>
      <w:keepNext/>
      <w:keepLines/>
      <w:spacing w:before="280" w:after="290" w:line="376" w:lineRule="auto"/>
      <w:outlineLvl w:val="3"/>
    </w:pPr>
    <w:rPr>
      <w:rFonts w:ascii="Cambria" w:hAnsi="Cambria" w:eastAsia="宋体" w:cs="Times New Roman"/>
      <w:b/>
      <w:bCs/>
      <w:sz w:val="28"/>
      <w:szCs w:val="28"/>
    </w:rPr>
  </w:style>
  <w:style w:type="character" w:default="1" w:styleId="17">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5">
    <w:name w:val="Body Text"/>
    <w:basedOn w:val="1"/>
    <w:next w:val="6"/>
    <w:qFormat/>
    <w:uiPriority w:val="1"/>
    <w:pPr>
      <w:spacing w:before="154"/>
      <w:ind w:left="438"/>
      <w:jc w:val="left"/>
    </w:pPr>
    <w:rPr>
      <w:rFonts w:ascii="宋体" w:hAnsi="宋体" w:cs="Times New Roman"/>
      <w:kern w:val="0"/>
      <w:sz w:val="24"/>
      <w:lang w:eastAsia="en-US"/>
    </w:rPr>
  </w:style>
  <w:style w:type="paragraph" w:customStyle="1" w:styleId="6">
    <w:name w:val="p0"/>
    <w:basedOn w:val="1"/>
    <w:qFormat/>
    <w:uiPriority w:val="0"/>
    <w:pPr>
      <w:widowControl/>
      <w:jc w:val="left"/>
    </w:pPr>
    <w:rPr>
      <w:kern w:val="0"/>
      <w:szCs w:val="21"/>
    </w:rPr>
  </w:style>
  <w:style w:type="paragraph" w:styleId="7">
    <w:name w:val="Body Text Indent"/>
    <w:basedOn w:val="1"/>
    <w:next w:val="8"/>
    <w:qFormat/>
    <w:uiPriority w:val="0"/>
    <w:pPr>
      <w:spacing w:after="120" w:afterLines="0" w:afterAutospacing="0"/>
      <w:ind w:left="0" w:leftChars="0" w:firstLine="0" w:firstLineChars="0"/>
    </w:pPr>
    <w:rPr>
      <w:rFonts w:eastAsia="宋体"/>
    </w:rPr>
  </w:style>
  <w:style w:type="paragraph" w:styleId="8">
    <w:name w:val="envelope return"/>
    <w:basedOn w:val="1"/>
    <w:qFormat/>
    <w:uiPriority w:val="99"/>
    <w:pPr>
      <w:snapToGrid w:val="0"/>
    </w:pPr>
    <w:rPr>
      <w:rFonts w:ascii="Arial" w:hAnsi="Arial" w:cs="Arial"/>
    </w:rPr>
  </w:style>
  <w:style w:type="paragraph" w:styleId="9">
    <w:name w:val="Plain Text"/>
    <w:basedOn w:val="1"/>
    <w:qFormat/>
    <w:uiPriority w:val="0"/>
    <w:rPr>
      <w:rFonts w:ascii="宋体" w:hAnsi="Courier New" w:eastAsia="宋体" w:cs="Times New Roman"/>
      <w:szCs w:val="21"/>
    </w:rPr>
  </w:style>
  <w:style w:type="paragraph" w:styleId="10">
    <w:name w:val="footer"/>
    <w:basedOn w:val="1"/>
    <w:unhideWhenUsed/>
    <w:qFormat/>
    <w:uiPriority w:val="99"/>
    <w:pPr>
      <w:tabs>
        <w:tab w:val="center" w:pos="4153"/>
        <w:tab w:val="right" w:pos="8306"/>
      </w:tabs>
      <w:snapToGrid w:val="0"/>
      <w:jc w:val="left"/>
    </w:pPr>
    <w:rPr>
      <w:sz w:val="18"/>
      <w:szCs w:val="18"/>
    </w:rPr>
  </w:style>
  <w:style w:type="paragraph" w:styleId="11">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12">
    <w:name w:val="toc 1"/>
    <w:basedOn w:val="1"/>
    <w:next w:val="1"/>
    <w:unhideWhenUsed/>
    <w:qFormat/>
    <w:uiPriority w:val="39"/>
  </w:style>
  <w:style w:type="paragraph" w:styleId="13">
    <w:name w:val="Body Text 2"/>
    <w:basedOn w:val="1"/>
    <w:qFormat/>
    <w:uiPriority w:val="0"/>
    <w:rPr>
      <w:rFonts w:ascii="仿宋_GB2312" w:eastAsia="仿宋_GB2312"/>
      <w:sz w:val="30"/>
    </w:rPr>
  </w:style>
  <w:style w:type="paragraph" w:styleId="14">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5">
    <w:name w:val="Body Text First Indent 2"/>
    <w:basedOn w:val="7"/>
    <w:qFormat/>
    <w:uiPriority w:val="0"/>
    <w:pPr>
      <w:spacing w:line="240" w:lineRule="auto"/>
      <w:ind w:firstLine="420" w:firstLineChars="200"/>
    </w:pPr>
    <w:rPr>
      <w:rFonts w:eastAsia="宋体"/>
    </w:rPr>
  </w:style>
  <w:style w:type="character" w:styleId="18">
    <w:name w:val="Hyperlink"/>
    <w:unhideWhenUsed/>
    <w:qFormat/>
    <w:uiPriority w:val="99"/>
    <w:rPr>
      <w:color w:val="0563C1"/>
      <w:u w:val="single"/>
    </w:rPr>
  </w:style>
  <w:style w:type="paragraph" w:customStyle="1" w:styleId="19">
    <w:name w:val="TOC 标题1"/>
    <w:basedOn w:val="2"/>
    <w:next w:val="1"/>
    <w:unhideWhenUsed/>
    <w:qFormat/>
    <w:uiPriority w:val="39"/>
    <w:pPr>
      <w:widowControl/>
      <w:spacing w:before="240" w:after="0" w:line="259" w:lineRule="auto"/>
      <w:jc w:val="left"/>
      <w:outlineLvl w:val="9"/>
    </w:pPr>
    <w:rPr>
      <w:rFonts w:ascii="Calibri Light" w:hAnsi="Calibri Light" w:eastAsia="宋体" w:cs="Times New Roman"/>
      <w:b w:val="0"/>
      <w:bCs w:val="0"/>
      <w:color w:val="2E75B5"/>
      <w:kern w:val="0"/>
      <w:sz w:val="32"/>
      <w:szCs w:val="32"/>
    </w:rPr>
  </w:style>
  <w:style w:type="paragraph" w:styleId="20">
    <w:name w:val="List Paragraph"/>
    <w:basedOn w:val="1"/>
    <w:qFormat/>
    <w:uiPriority w:val="34"/>
    <w:pPr>
      <w:ind w:firstLine="420" w:firstLineChars="200"/>
    </w:pPr>
    <w:rPr>
      <w:rFonts w:ascii="Calibri" w:hAnsi="Calibri"/>
      <w:szCs w:val="22"/>
    </w:rPr>
  </w:style>
  <w:style w:type="character" w:customStyle="1" w:styleId="21">
    <w:name w:val="font31"/>
    <w:qFormat/>
    <w:uiPriority w:val="0"/>
    <w:rPr>
      <w:rFonts w:hint="eastAsia" w:ascii="宋体" w:hAnsi="宋体" w:eastAsia="宋体" w:cs="宋体"/>
      <w:b/>
      <w:color w:val="000000"/>
      <w:sz w:val="20"/>
      <w:szCs w:val="20"/>
      <w:u w:val="none"/>
    </w:rPr>
  </w:style>
  <w:style w:type="paragraph" w:customStyle="1" w:styleId="22">
    <w:name w:val="Default"/>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customStyle="1" w:styleId="23">
    <w:name w:val="正文1"/>
    <w:qFormat/>
    <w:uiPriority w:val="0"/>
    <w:pPr>
      <w:widowControl w:val="0"/>
      <w:adjustRightInd w:val="0"/>
      <w:spacing w:line="312" w:lineRule="atLeast"/>
      <w:jc w:val="both"/>
      <w:textAlignment w:val="baseline"/>
    </w:pPr>
    <w:rPr>
      <w:rFonts w:ascii="宋体" w:hAnsi="Times New Roman" w:eastAsia="宋体" w:cs="宋体"/>
      <w:sz w:val="34"/>
      <w:szCs w:val="34"/>
      <w:lang w:val="en-US" w:eastAsia="zh-CN" w:bidi="ar-SA"/>
    </w:rPr>
  </w:style>
  <w:style w:type="paragraph" w:customStyle="1" w:styleId="24">
    <w:name w:val="Table Text"/>
    <w:basedOn w:val="1"/>
    <w:semiHidden/>
    <w:qFormat/>
    <w:uiPriority w:val="0"/>
    <w:rPr>
      <w:rFonts w:ascii="宋体" w:hAnsi="宋体" w:eastAsia="宋体" w:cs="宋体"/>
      <w:sz w:val="24"/>
      <w:szCs w:val="24"/>
      <w:lang w:val="en-US" w:eastAsia="en-US" w:bidi="ar-SA"/>
    </w:rPr>
  </w:style>
  <w:style w:type="table" w:customStyle="1" w:styleId="25">
    <w:name w:val="Table Normal"/>
    <w:unhideWhenUsed/>
    <w:qFormat/>
    <w:uiPriority w:val="2"/>
    <w:pPr>
      <w:widowControl w:val="0"/>
    </w:pPr>
    <w:rPr>
      <w:sz w:val="22"/>
      <w:lang w:val="en-US" w:eastAsia="en-US" w:bidi="ar-SA"/>
    </w:rPr>
    <w:tblPr>
      <w:tblCellMar>
        <w:top w:w="0" w:type="dxa"/>
        <w:left w:w="0" w:type="dxa"/>
        <w:bottom w:w="0" w:type="dxa"/>
        <w:right w:w="0" w:type="dxa"/>
      </w:tblCellMar>
    </w:tblPr>
  </w:style>
  <w:style w:type="paragraph" w:customStyle="1" w:styleId="26">
    <w:name w:val="List Paragraph1"/>
    <w:basedOn w:val="1"/>
    <w:qFormat/>
    <w:uiPriority w:val="34"/>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16</Pages>
  <Words>5154</Words>
  <Characters>5515</Characters>
  <Lines>0</Lines>
  <Paragraphs>0</Paragraphs>
  <TotalTime>1</TotalTime>
  <ScaleCrop>false</ScaleCrop>
  <LinksUpToDate>false</LinksUpToDate>
  <CharactersWithSpaces>6424</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2025-08-28T03:05:00Z</dcterms:created>
  <dc:creator>四片叶子的三叶草</dc:creator>
  <cp:lastModifiedBy>Administrator</cp:lastModifiedBy>
  <cp:lastPrinted>2026-03-17T08:51:21Z</cp:lastPrinted>
  <dcterms:modified xsi:type="dcterms:W3CDTF">2026-03-17T09:51:15Z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9F81C8E2270C449DBAD170FC54859387_13</vt:lpwstr>
  </property>
  <property fmtid="{D5CDD505-2E9C-101B-9397-08002B2CF9AE}" pid="4" name="KSOTemplateDocerSaveRecord">
    <vt:lpwstr>eyJoZGlkIjoiMzVmZTI1OGY0ZjIyYjc0YjU0ODcxODAyYTA4MTNjM2UiLCJ1c2VySWQiOiI2MTkzODMxOTkifQ==</vt:lpwstr>
  </property>
</Properties>
</file>